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CF6CD" w14:textId="77777777" w:rsidR="00FE7987" w:rsidRPr="00DD111E" w:rsidRDefault="00FE7987" w:rsidP="00FE7987">
      <w:pPr>
        <w:suppressAutoHyphens/>
        <w:autoSpaceDE w:val="0"/>
        <w:autoSpaceDN w:val="0"/>
        <w:adjustRightInd w:val="0"/>
        <w:spacing w:after="0" w:line="288" w:lineRule="auto"/>
        <w:jc w:val="center"/>
        <w:textAlignment w:val="center"/>
        <w:rPr>
          <w:color w:val="000000"/>
          <w:sz w:val="24"/>
          <w:szCs w:val="24"/>
          <w:rFonts w:eastAsia="Calibri" w:cs="Century Gothic"/>
        </w:rPr>
      </w:pPr>
      <w:r>
        <w:rPr>
          <w:color w:val="000000"/>
          <w:sz w:val="24"/>
        </w:rPr>
        <w:drawing>
          <wp:inline distT="0" distB="0" distL="0" distR="0" wp14:anchorId="1CE8350C" wp14:editId="1347C110">
            <wp:extent cx="797560" cy="616585"/>
            <wp:effectExtent l="0" t="0" r="2540" b="0"/>
            <wp:docPr id="1" name="Image 1" descr="logo_conseil_2009_fr_DDblanc-bleu-rou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_conseil_2009_fr_DDblanc-bleu-rou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7560" cy="616585"/>
                    </a:xfrm>
                    <a:prstGeom prst="rect">
                      <a:avLst/>
                    </a:prstGeom>
                    <a:noFill/>
                    <a:ln>
                      <a:noFill/>
                    </a:ln>
                  </pic:spPr>
                </pic:pic>
              </a:graphicData>
            </a:graphic>
          </wp:inline>
        </w:drawing>
      </w:r>
    </w:p>
    <w:p w14:paraId="71D4F88D" w14:textId="109F04DC" w:rsidR="00FE7987" w:rsidRPr="00DD111E" w:rsidRDefault="00FE7987" w:rsidP="00FE7987">
      <w:pPr>
        <w:suppressAutoHyphens/>
        <w:autoSpaceDE w:val="0"/>
        <w:autoSpaceDN w:val="0"/>
        <w:adjustRightInd w:val="0"/>
        <w:spacing w:after="0" w:line="288" w:lineRule="auto"/>
        <w:jc w:val="right"/>
        <w:textAlignment w:val="center"/>
        <w:rPr>
          <w:color w:val="000000"/>
          <w:sz w:val="22"/>
          <w:szCs w:val="20"/>
          <w:rFonts w:eastAsia="Calibri" w:cs="Century Gothic"/>
        </w:rPr>
      </w:pPr>
      <w:r>
        <w:rPr>
          <w:color w:val="000000"/>
          <w:sz w:val="22"/>
        </w:rPr>
        <w:t xml:space="preserve">Paris, 10 November 2025</w:t>
      </w:r>
    </w:p>
    <w:p w14:paraId="12503083" w14:textId="77777777" w:rsidR="00FE7987" w:rsidRPr="00DD111E" w:rsidRDefault="00FE7987" w:rsidP="00FE7987">
      <w:pPr>
        <w:suppressAutoHyphens/>
        <w:autoSpaceDE w:val="0"/>
        <w:autoSpaceDN w:val="0"/>
        <w:adjustRightInd w:val="0"/>
        <w:spacing w:after="0" w:line="288" w:lineRule="auto"/>
        <w:jc w:val="right"/>
        <w:textAlignment w:val="center"/>
        <w:rPr>
          <w:rFonts w:eastAsia="Calibri" w:cs="Century Gothic"/>
          <w:color w:val="000000"/>
          <w:sz w:val="12"/>
          <w:szCs w:val="20"/>
        </w:rPr>
      </w:pPr>
    </w:p>
    <w:p w14:paraId="2961CBA9" w14:textId="77777777" w:rsidR="00FE7987" w:rsidRPr="00DD111E" w:rsidRDefault="00FE7987" w:rsidP="00FE7987">
      <w:pPr>
        <w:spacing w:after="0" w:line="20" w:lineRule="atLeast"/>
        <w:jc w:val="right"/>
        <w:rPr>
          <w:b/>
          <w:sz w:val="28"/>
          <w:szCs w:val="28"/>
          <w:rFonts w:eastAsia="Times New Roman" w:cs="Times New Roman"/>
        </w:rPr>
      </w:pPr>
      <w:r>
        <w:rPr>
          <w:b/>
          <w:sz w:val="28"/>
        </w:rPr>
        <w:t xml:space="preserve">PRESS RELEASE</w:t>
      </w:r>
    </w:p>
    <w:p w14:paraId="27CEE378" w14:textId="77777777" w:rsidR="00FE7987" w:rsidRPr="00DD111E" w:rsidRDefault="00FE7987" w:rsidP="00FE7987">
      <w:pPr>
        <w:suppressAutoHyphens/>
        <w:autoSpaceDE w:val="0"/>
        <w:autoSpaceDN w:val="0"/>
        <w:adjustRightInd w:val="0"/>
        <w:spacing w:after="0" w:line="288" w:lineRule="auto"/>
        <w:jc w:val="right"/>
        <w:textAlignment w:val="center"/>
        <w:rPr>
          <w:rFonts w:eastAsia="Times New Roman" w:cs="Times New Roman"/>
          <w:sz w:val="12"/>
          <w:szCs w:val="28"/>
          <w:lang w:eastAsia="fr-FR"/>
        </w:rPr>
      </w:pPr>
    </w:p>
    <w:p w14:paraId="46F93A9A" w14:textId="77777777" w:rsidR="00FE7987" w:rsidRPr="00DD111E" w:rsidRDefault="00FE7987" w:rsidP="00FE7987">
      <w:pPr>
        <w:spacing w:after="0"/>
        <w:jc w:val="right"/>
        <w:rPr>
          <w:color w:val="808080" w:themeColor="background1" w:themeShade="80"/>
          <w:sz w:val="22"/>
        </w:rPr>
      </w:pPr>
      <w:r>
        <w:rPr>
          <w:color w:val="808080" w:themeColor="background1" w:themeShade="80"/>
          <w:sz w:val="22"/>
        </w:rPr>
        <w:t xml:space="preserve">[Legal decision]</w:t>
      </w:r>
    </w:p>
    <w:p w14:paraId="6249EEC6" w14:textId="77777777" w:rsidR="00FE7987" w:rsidRPr="00DD111E" w:rsidRDefault="00FE7987" w:rsidP="00FE7987">
      <w:pPr>
        <w:spacing w:after="0"/>
        <w:jc w:val="right"/>
        <w:rPr>
          <w:sz w:val="22"/>
          <w:lang w:eastAsia="fr-FR"/>
        </w:rPr>
      </w:pPr>
    </w:p>
    <w:p w14:paraId="495A110C" w14:textId="77777777" w:rsidR="002B079B" w:rsidRPr="00DD111E" w:rsidRDefault="002B079B" w:rsidP="00FE7987">
      <w:pPr>
        <w:spacing w:after="0"/>
        <w:jc w:val="right"/>
        <w:rPr>
          <w:sz w:val="22"/>
          <w:lang w:eastAsia="fr-FR"/>
        </w:rPr>
      </w:pPr>
    </w:p>
    <w:p w14:paraId="1F4CE183" w14:textId="5CB69082" w:rsidR="00803BD9" w:rsidRPr="00CB1403" w:rsidRDefault="0025296A" w:rsidP="00CB1403">
      <w:pPr>
        <w:spacing w:after="0"/>
        <w:jc w:val="center"/>
        <w:rPr>
          <w:b/>
          <w:bCs/>
          <w:color w:val="0070C0"/>
          <w:sz w:val="32"/>
        </w:rPr>
      </w:pPr>
      <w:bookmarkStart w:id="0" w:name="_Hlk200985974"/>
      <w:r>
        <w:rPr>
          <w:b/>
          <w:color w:val="0070C0"/>
          <w:sz w:val="32"/>
        </w:rPr>
        <w:t xml:space="preserve">Provisional enforcement of an ineligibility sentence: the Conseil d’État confirms the automatic resignation of Marine Le Pen from her position as departmental councillor</w:t>
      </w:r>
      <w:r>
        <w:rPr>
          <w:b/>
          <w:color w:val="0070C0"/>
          <w:sz w:val="32"/>
        </w:rPr>
        <w:br/>
      </w:r>
      <w:r>
        <w:rPr>
          <w:b/>
          <w:color w:val="0070C0"/>
          <w:sz w:val="32"/>
        </w:rPr>
        <w:br/>
      </w:r>
      <w:bookmarkEnd w:id="0"/>
    </w:p>
    <w:p w14:paraId="6374247F" w14:textId="77777777" w:rsidR="002B079B" w:rsidRPr="00DD111E" w:rsidRDefault="002B079B" w:rsidP="00FF024C">
      <w:pPr>
        <w:spacing w:after="0"/>
        <w:rPr>
          <w:b/>
          <w:sz w:val="22"/>
        </w:rPr>
      </w:pPr>
      <w:bookmarkStart w:id="1" w:name="_Hlk213234970"/>
    </w:p>
    <w:p w14:paraId="5886DE74" w14:textId="5C91E7D8" w:rsidR="00660B70" w:rsidRPr="00DD111E" w:rsidRDefault="00A81BE0" w:rsidP="00A81BE0">
      <w:pPr>
        <w:spacing w:after="0"/>
        <w:rPr>
          <w:b/>
          <w:sz w:val="22"/>
        </w:rPr>
      </w:pPr>
      <w:r>
        <w:rPr>
          <w:b/>
          <w:sz w:val="22"/>
        </w:rPr>
        <w:t xml:space="preserve">The Conseil d’État rejected the priority question on constitutionality (QPC) raised by Marine Le Pen in her appeal against the prefectural order dismissing her from her position as departmental councillor for Pas-de-Calais as part of the ineligibility sentence imposed on her by the criminal court.</w:t>
      </w:r>
      <w:r>
        <w:rPr>
          <w:b/>
          <w:sz w:val="22"/>
        </w:rPr>
        <w:t xml:space="preserve"> </w:t>
      </w:r>
      <w:r>
        <w:rPr>
          <w:b/>
          <w:sz w:val="22"/>
        </w:rPr>
        <w:t xml:space="preserve">In a decision dated 28 March 2025, the Conseil Constitutionnel had already declared that similar provisions applicable to municipal councillors complied with the French Constitution.</w:t>
      </w:r>
    </w:p>
    <w:bookmarkEnd w:id="1"/>
    <w:p w14:paraId="3701D037" w14:textId="77777777" w:rsidR="00660B70" w:rsidRPr="00DD111E" w:rsidRDefault="00660B70" w:rsidP="009B1B20">
      <w:pPr>
        <w:spacing w:after="0"/>
        <w:rPr>
          <w:sz w:val="22"/>
        </w:rPr>
      </w:pPr>
    </w:p>
    <w:p w14:paraId="04CB46B1" w14:textId="2F6D5032" w:rsidR="00D43CE0" w:rsidRPr="00DD111E" w:rsidRDefault="00D43CE0" w:rsidP="00D43CE0">
      <w:pPr>
        <w:spacing w:after="0"/>
        <w:rPr>
          <w:sz w:val="22"/>
        </w:rPr>
      </w:pPr>
      <w:r>
        <w:t xml:space="preserve">On 31 March 2025, Marine Le Pen, a member of parliament and departmental councillor for Pas-de-Calais, was sentenced by the judicial court of Paris five years' ineligibility with provisional enforcement, i.e. with immediate effect.</w:t>
      </w:r>
      <w:bookmarkStart w:id="2" w:name="_Hlk200986533"/>
      <w:bookmarkEnd w:id="2"/>
      <w:r>
        <w:rPr>
          <w:sz w:val="22"/>
        </w:rPr>
        <w:t xml:space="preserve"> </w:t>
      </w:r>
      <w:r>
        <w:rPr>
          <w:sz w:val="22"/>
        </w:rPr>
        <w:t xml:space="preserve">Pursuant to the French Electoral Code, the Prefect of Pas-de-Calais, in an order dated 10 April 2025, declared that Ms Le Pen had automatically resigned from her position as departmental councillor.</w:t>
      </w:r>
    </w:p>
    <w:p w14:paraId="29FDF1B6" w14:textId="77777777" w:rsidR="00D43CE0" w:rsidRPr="00D43CE0" w:rsidRDefault="00D43CE0" w:rsidP="00D43CE0">
      <w:pPr>
        <w:spacing w:after="0"/>
        <w:rPr>
          <w:sz w:val="22"/>
        </w:rPr>
      </w:pPr>
    </w:p>
    <w:p w14:paraId="05639B7E" w14:textId="52BD551D" w:rsidR="00D43CE0" w:rsidRPr="00DD111E" w:rsidRDefault="00D43CE0" w:rsidP="00D43CE0">
      <w:pPr>
        <w:spacing w:after="0"/>
        <w:rPr>
          <w:sz w:val="22"/>
        </w:rPr>
      </w:pPr>
      <w:r>
        <w:rPr>
          <w:sz w:val="22"/>
        </w:rPr>
        <w:t xml:space="preserve">Ms Le Pen then appealed to the Conseil d’État to overturn the Lille Administrative Court’s ruling, which had rejected her appeal against the prefectural order, and refused to refer a priority question on constitutionality (QPC) to the Conseil Constitutionnel.</w:t>
      </w:r>
      <w:r>
        <w:rPr>
          <w:sz w:val="22"/>
        </w:rPr>
        <w:t xml:space="preserve"> </w:t>
      </w:r>
      <w:r>
        <w:rPr>
          <w:sz w:val="22"/>
        </w:rPr>
        <w:t xml:space="preserve">This QPC challenged the constitutionality of the French Electoral Code rules applied to Ms Le Pen, as consistently interpreted by the case law of the Conseil d’État, according to which a local elected representative sentenced to ineligibility with provisional enforcement must be automatically dismissed by the prefect.</w:t>
      </w:r>
      <w:r>
        <w:rPr>
          <w:sz w:val="22"/>
        </w:rPr>
        <w:t xml:space="preserve"> </w:t>
      </w:r>
      <w:r>
        <w:rPr>
          <w:sz w:val="22"/>
        </w:rPr>
        <w:t xml:space="preserve">The plaintiff argued that these provisions did not comply with the principle of equality before the law due to the difference in the treatment of departmental councillors and members of parliament, whose mandates were only revoked in the event of a definitive conviction resulting in a disqualification from office.</w:t>
      </w:r>
    </w:p>
    <w:p w14:paraId="2D4F7FF7" w14:textId="77777777" w:rsidR="00D43CE0" w:rsidRPr="00D43CE0" w:rsidRDefault="00D43CE0" w:rsidP="00D43CE0">
      <w:pPr>
        <w:spacing w:after="0"/>
        <w:rPr>
          <w:sz w:val="22"/>
        </w:rPr>
      </w:pPr>
    </w:p>
    <w:p w14:paraId="5950E42C" w14:textId="4A36C269" w:rsidR="00D43CE0" w:rsidRPr="00DD111E" w:rsidRDefault="00D43CE0" w:rsidP="00D43CE0">
      <w:pPr>
        <w:spacing w:after="0"/>
        <w:rPr>
          <w:sz w:val="22"/>
        </w:rPr>
      </w:pPr>
      <w:r>
        <w:rPr>
          <w:sz w:val="22"/>
        </w:rPr>
        <w:t xml:space="preserve">However, on 28 March, the Constitutional Council ruled on the difference in treatment between members of parliament and municipal councillors.</w:t>
      </w:r>
      <w:r>
        <w:rPr>
          <w:sz w:val="22"/>
        </w:rPr>
        <w:t xml:space="preserve"> </w:t>
      </w:r>
      <w:r>
        <w:rPr>
          <w:sz w:val="22"/>
        </w:rPr>
        <w:t xml:space="preserve">It stated that the legislative provisions applicable to municipal councillors, as interpreted by the Conseil d’État, were constitutional, noting that these elected representatives were not in the same situation as members of parliament, given the prerogatives that the latter derive from the Constitution, namely participation in exercising national sovereignty, voting on legislation and overseeing the Government’s actions.</w:t>
      </w:r>
    </w:p>
    <w:p w14:paraId="663EE999" w14:textId="77777777" w:rsidR="00D43CE0" w:rsidRPr="00D43CE0" w:rsidRDefault="00D43CE0" w:rsidP="00D43CE0">
      <w:pPr>
        <w:spacing w:after="0"/>
        <w:rPr>
          <w:sz w:val="22"/>
        </w:rPr>
      </w:pPr>
    </w:p>
    <w:p w14:paraId="0F4E5D0E" w14:textId="10C42DDB" w:rsidR="00D43CE0" w:rsidRPr="00DD111E" w:rsidRDefault="00D43CE0" w:rsidP="00D43CE0">
      <w:pPr>
        <w:spacing w:after="0"/>
        <w:rPr>
          <w:sz w:val="22"/>
        </w:rPr>
      </w:pPr>
      <w:r>
        <w:t xml:space="preserve">As it had already ruled concerning regional councillors (decisions of 25 June 2025, Mr Bay and Mr De Saint-Just), the Conseil d’État noted that the provisions of the French Electoral Code applicable to departmental councillors and their situation were similar to those of municipal councillors.</w:t>
      </w:r>
      <w:hyperlink r:id="rId9" w:history="1"/>
      <w:r>
        <w:rPr>
          <w:sz w:val="22"/>
        </w:rPr>
        <w:t xml:space="preserve"> </w:t>
      </w:r>
      <w:r>
        <w:rPr>
          <w:sz w:val="22"/>
        </w:rPr>
        <w:t xml:space="preserve">Therefore, it considered that there was no reason to refer the QPC challenging the constitutionality of the rules applicable to departmental councillors to the Conseil Constitutionnel.</w:t>
      </w:r>
    </w:p>
    <w:p w14:paraId="5CD2DA90" w14:textId="77777777" w:rsidR="00D43CE0" w:rsidRPr="00D43CE0" w:rsidRDefault="00D43CE0" w:rsidP="00D43CE0">
      <w:pPr>
        <w:spacing w:after="0"/>
        <w:rPr>
          <w:sz w:val="22"/>
        </w:rPr>
      </w:pPr>
    </w:p>
    <w:p w14:paraId="4C54993C" w14:textId="20179B95" w:rsidR="00D43CE0" w:rsidRPr="00DD111E" w:rsidRDefault="00D43CE0" w:rsidP="00D43CE0">
      <w:pPr>
        <w:spacing w:after="0"/>
        <w:rPr>
          <w:sz w:val="22"/>
        </w:rPr>
      </w:pPr>
      <w:r>
        <w:rPr>
          <w:sz w:val="22"/>
        </w:rPr>
        <w:t xml:space="preserve">The Conseil d’État also ruled that the provisions of the French Electoral Code on the automatic resignation of departmental councillors convicted by a criminal court and sentenced to provisional disqualification from office comply with European and international law.</w:t>
      </w:r>
    </w:p>
    <w:p w14:paraId="44B871BB" w14:textId="77777777" w:rsidR="00D43CE0" w:rsidRPr="00D43CE0" w:rsidRDefault="00D43CE0" w:rsidP="00D43CE0">
      <w:pPr>
        <w:spacing w:after="0"/>
        <w:rPr>
          <w:sz w:val="22"/>
        </w:rPr>
      </w:pPr>
    </w:p>
    <w:p w14:paraId="648760A5" w14:textId="77777777" w:rsidR="00D43CE0" w:rsidRPr="00D43CE0" w:rsidRDefault="00D43CE0" w:rsidP="00D43CE0">
      <w:pPr>
        <w:spacing w:after="0"/>
        <w:rPr>
          <w:sz w:val="22"/>
        </w:rPr>
      </w:pPr>
      <w:r>
        <w:rPr>
          <w:sz w:val="22"/>
        </w:rPr>
        <w:t xml:space="preserve">For these reasons, the Conseil d’État rejected Marine Le Pen's appeal.</w:t>
      </w:r>
    </w:p>
    <w:p w14:paraId="5D9826A7" w14:textId="77777777" w:rsidR="00355DEB" w:rsidRPr="00DD111E" w:rsidRDefault="00355DEB" w:rsidP="00547E55">
      <w:pPr>
        <w:spacing w:after="0"/>
        <w:rPr>
          <w:sz w:val="22"/>
        </w:rPr>
      </w:pPr>
    </w:p>
    <w:p w14:paraId="310FCC68" w14:textId="572F2AD3" w:rsidR="002B079B" w:rsidRPr="00DD111E" w:rsidRDefault="002266CF" w:rsidP="00543C34">
      <w:pPr>
        <w:tabs>
          <w:tab w:val="left" w:pos="900"/>
        </w:tabs>
        <w:spacing w:after="0"/>
        <w:ind w:left="567"/>
        <w:jc w:val="right"/>
        <w:rPr>
          <w:i/>
          <w:sz w:val="22"/>
        </w:rPr>
      </w:pPr>
      <w:r>
        <w:rPr>
          <w:i/>
          <w:sz w:val="22"/>
        </w:rPr>
        <w:t xml:space="preserve">Decision No. 505770 of 10 November 2025</w:t>
      </w:r>
    </w:p>
    <w:p w14:paraId="46216F4C" w14:textId="72EFDB29" w:rsidR="002B079B" w:rsidRPr="00DD111E" w:rsidRDefault="002B079B" w:rsidP="00543C34"/>
    <w:p w14:paraId="76B7B7FD" w14:textId="77777777" w:rsidR="00D43CE0" w:rsidRPr="00DD111E" w:rsidRDefault="00D43CE0" w:rsidP="00543C34"/>
    <w:p w14:paraId="0BB79552" w14:textId="77777777" w:rsidR="00AB589B" w:rsidRPr="00DD111E" w:rsidRDefault="00FE7987" w:rsidP="0016575D">
      <w:pPr>
        <w:spacing w:after="0"/>
        <w:jc w:val="center"/>
        <w:rPr>
          <w:sz w:val="22"/>
        </w:rPr>
      </w:pPr>
      <w:r>
        <w:rPr>
          <w:sz w:val="22"/>
        </w:rPr>
        <mc:AlternateContent>
          <mc:Choice Requires="wps">
            <w:drawing>
              <wp:inline distT="0" distB="0" distL="0" distR="0" wp14:anchorId="42C64307" wp14:editId="4A1A3AAE">
                <wp:extent cx="4552950" cy="1245117"/>
                <wp:effectExtent l="0" t="0" r="19050" b="12700"/>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245117"/>
                        </a:xfrm>
                        <a:prstGeom prst="rect">
                          <a:avLst/>
                        </a:prstGeom>
                        <a:solidFill>
                          <a:srgbClr val="FFFFFF"/>
                        </a:solidFill>
                        <a:ln w="6350">
                          <a:solidFill>
                            <a:srgbClr val="0070C0"/>
                          </a:solidFill>
                          <a:miter lim="800000"/>
                          <a:headEnd/>
                          <a:tailEnd/>
                        </a:ln>
                      </wps:spPr>
                      <wps:txbx>
                        <w:txbxContent>
                          <w:p w14:paraId="3F8CB1D4" w14:textId="77777777" w:rsidR="00FE7987" w:rsidRDefault="00FE7987" w:rsidP="00FE7987">
                            <w:pPr>
                              <w:spacing w:line="20" w:lineRule="atLeast"/>
                              <w:jc w:val="center"/>
                              <w:rPr>
                                <w:b/>
                                <w:color w:val="0070C0"/>
                                <w:rFonts w:cs="Calibri"/>
                              </w:rPr>
                            </w:pPr>
                            <w:r>
                              <w:rPr>
                                <w:b/>
                                <w:color w:val="0070C0"/>
                              </w:rPr>
                              <w:t xml:space="preserve">Press contacts</w:t>
                            </w:r>
                          </w:p>
                          <w:p w14:paraId="138EF97F" w14:textId="77777777" w:rsidR="00FE7987" w:rsidRPr="00DC7584" w:rsidRDefault="00FE7987" w:rsidP="00FE7987">
                            <w:pPr>
                              <w:spacing w:line="20" w:lineRule="atLeast"/>
                              <w:jc w:val="center"/>
                              <w:rPr>
                                <w:szCs w:val="20"/>
                                <w:rFonts w:cs="Calibri"/>
                              </w:rPr>
                            </w:pPr>
                            <w:r>
                              <w:rPr>
                                <w:b/>
                              </w:rPr>
                              <w:t xml:space="preserve">Lorraine Acquier</w:t>
                            </w:r>
                            <w:r>
                              <w:t xml:space="preserve"> – +33 (0)1 72 60 58 42 – </w:t>
                            </w:r>
                            <w:hyperlink r:id="rId10" w:history="1">
                              <w:r>
                                <w:rPr>
                                  <w:rStyle w:val="Lienhypertexte"/>
                                  <w:u w:val="single"/>
                                </w:rPr>
                                <w:t xml:space="preserve">lorraine.acquier@conseil-etat.fr</w:t>
                              </w:r>
                            </w:hyperlink>
                          </w:p>
                          <w:p w14:paraId="6F062AB1" w14:textId="77777777" w:rsidR="00FE7987" w:rsidRPr="00DC7584" w:rsidRDefault="00FE7987" w:rsidP="00FE7987">
                            <w:pPr>
                              <w:spacing w:after="240" w:line="20" w:lineRule="atLeast"/>
                              <w:jc w:val="center"/>
                              <w:rPr>
                                <w:szCs w:val="20"/>
                                <w:rFonts w:cs="Calibri"/>
                              </w:rPr>
                            </w:pPr>
                            <w:r>
                              <w:rPr>
                                <w:b/>
                              </w:rPr>
                              <w:t xml:space="preserve">Antoine Sourdril</w:t>
                            </w:r>
                            <w:r>
                              <w:t xml:space="preserve"> – +33 (0)1 72 60 58 41 – </w:t>
                            </w:r>
                            <w:hyperlink r:id="rId11" w:history="1">
                              <w:r>
                                <w:rPr>
                                  <w:rStyle w:val="Lienhypertexte"/>
                                  <w:u w:val="single"/>
                                </w:rPr>
                                <w:t xml:space="preserve">antoine.sourdril@conseil-etat.fr</w:t>
                              </w:r>
                            </w:hyperlink>
                          </w:p>
                          <w:p w14:paraId="5AA0B2EC" w14:textId="77777777" w:rsidR="00FE7987" w:rsidRPr="00AC5517" w:rsidRDefault="00747137" w:rsidP="00FE7987">
                            <w:pPr>
                              <w:spacing w:after="0" w:line="20" w:lineRule="atLeast"/>
                              <w:jc w:val="center"/>
                              <w:rPr>
                                <w:color w:val="0070C0"/>
                                <w:szCs w:val="20"/>
                                <w:u w:val="single"/>
                                <w:rFonts w:cs="Calibri"/>
                              </w:rPr>
                            </w:pPr>
                            <w:hyperlink r:id="rId12" w:history="1">
                              <w:r>
                                <w:rPr>
                                  <w:rStyle w:val="Lienhypertexte"/>
                                  <w:u w:val="single"/>
                                </w:rPr>
                                <w:t xml:space="preserve">www.conseil-etat.fr</w:t>
                              </w:r>
                            </w:hyperlink>
                          </w:p>
                          <w:p w14:paraId="4023F685" w14:textId="400E0B81" w:rsidR="00FE7987" w:rsidRPr="00DC7584" w:rsidRDefault="00FE7987" w:rsidP="00EA7A23">
                            <w:pPr>
                              <w:spacing w:after="0" w:line="20" w:lineRule="atLeast"/>
                              <w:jc w:val="center"/>
                              <w:rPr>
                                <w:szCs w:val="20"/>
                                <w:rFonts w:cs="Calibri"/>
                              </w:rPr>
                            </w:pPr>
                            <w:r>
                              <w:t xml:space="preserve">Search for a decision:</w:t>
                            </w:r>
                            <w:r>
                              <w:t xml:space="preserve"> </w:t>
                            </w:r>
                            <w:hyperlink r:id="rId13" w:history="1">
                              <w:r>
                                <w:rPr>
                                  <w:rStyle w:val="Lienhypertexte"/>
                                  <w:u w:val="single"/>
                                </w:rPr>
                                <w:t xml:space="preserve">ArianeWeb</w:t>
                              </w:r>
                            </w:hyperlink>
                          </w:p>
                        </w:txbxContent>
                      </wps:txbx>
                      <wps:bodyPr rot="0" vert="horz" wrap="square" lIns="91440" tIns="45720" rIns="91440" bIns="45720" anchor="t" anchorCtr="0" upright="1">
                        <a:noAutofit/>
                      </wps:bodyPr>
                    </wps:wsp>
                  </a:graphicData>
                </a:graphic>
              </wp:inline>
            </w:drawing>
          </mc:Choice>
          <mc:Fallback>
            <w:pict>
              <v:shapetype w14:anchorId="42C64307" id="_x0000_t202" coordsize="21600,21600" o:spt="202" path="m,l,21600r21600,l21600,xe">
                <v:stroke joinstyle="miter"/>
                <v:path gradientshapeok="t" o:connecttype="rect"/>
              </v:shapetype>
              <v:shape id="Zone de texte 2" o:spid="_x0000_s1026" type="#_x0000_t202" style="width:358.5pt;height:98.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" strokecolor="#0070c0" strokeweight=".5pt">
                <v:textbox>
                  <w:txbxContent>
                    <w:p w14:paraId="3F8CB1D4" w14:textId="77777777" w:rsidR="00FE7987" w:rsidRDefault="00FE7987" w:rsidP="00FE7987">
                      <w:pPr>
                        <w:spacing w:line="20" w:lineRule="atLeast"/>
                        <w:jc w:val="center"/>
                        <w:rPr>
                          <w:b/>
                          <w:color w:val="0070C0"/>
                          <w:rFonts w:cs="Calibri"/>
                        </w:rPr>
                      </w:pPr>
                      <w:r>
                        <w:rPr>
                          <w:b/>
                          <w:color w:val="0070C0"/>
                        </w:rPr>
                        <w:t xml:space="preserve">Press contacts</w:t>
                      </w:r>
                    </w:p>
                    <w:p w14:paraId="138EF97F" w14:textId="77777777" w:rsidR="00FE7987" w:rsidRPr="00DC7584" w:rsidRDefault="00FE7987" w:rsidP="00FE7987">
                      <w:pPr>
                        <w:spacing w:line="20" w:lineRule="atLeast"/>
                        <w:jc w:val="center"/>
                        <w:rPr>
                          <w:szCs w:val="20"/>
                          <w:rFonts w:cs="Calibri"/>
                        </w:rPr>
                      </w:pPr>
                      <w:r>
                        <w:rPr>
                          <w:b/>
                        </w:rPr>
                        <w:t xml:space="preserve">Lorraine Acquier</w:t>
                      </w:r>
                      <w:r>
                        <w:t xml:space="preserve"> – +33 (0)1 72 60 58 42 – </w:t>
                      </w:r>
                      <w:hyperlink r:id="rId10" w:history="1">
                        <w:r>
                          <w:rPr>
                            <w:rStyle w:val="Lienhypertexte"/>
                            <w:u w:val="single"/>
                          </w:rPr>
                          <w:t xml:space="preserve">lorraine.acquier@conseil-etat.fr</w:t>
                        </w:r>
                      </w:hyperlink>
                    </w:p>
                    <w:p w14:paraId="6F062AB1" w14:textId="77777777" w:rsidR="00FE7987" w:rsidRPr="00DC7584" w:rsidRDefault="00FE7987" w:rsidP="00FE7987">
                      <w:pPr>
                        <w:spacing w:after="240" w:line="20" w:lineRule="atLeast"/>
                        <w:jc w:val="center"/>
                        <w:rPr>
                          <w:szCs w:val="20"/>
                          <w:rFonts w:cs="Calibri"/>
                        </w:rPr>
                      </w:pPr>
                      <w:r>
                        <w:rPr>
                          <w:b/>
                        </w:rPr>
                        <w:t xml:space="preserve">Antoine Sourdril</w:t>
                      </w:r>
                      <w:r>
                        <w:t xml:space="preserve"> – +33 (0)1 72 60 58 41 – </w:t>
                      </w:r>
                      <w:hyperlink r:id="rId11" w:history="1">
                        <w:r>
                          <w:rPr>
                            <w:rStyle w:val="Lienhypertexte"/>
                            <w:u w:val="single"/>
                          </w:rPr>
                          <w:t xml:space="preserve">antoine.sourdril@conseil-etat.fr</w:t>
                        </w:r>
                      </w:hyperlink>
                    </w:p>
                    <w:p w14:paraId="5AA0B2EC" w14:textId="77777777" w:rsidR="00FE7987" w:rsidRPr="00AC5517" w:rsidRDefault="00300175" w:rsidP="00FE7987">
                      <w:pPr>
                        <w:spacing w:after="0" w:line="20" w:lineRule="atLeast"/>
                        <w:jc w:val="center"/>
                        <w:rPr>
                          <w:color w:val="0070C0"/>
                          <w:szCs w:val="20"/>
                          <w:u w:val="single"/>
                          <w:rFonts w:cs="Calibri"/>
                        </w:rPr>
                      </w:pPr>
                      <w:hyperlink r:id="rId12" w:history="1">
                        <w:r>
                          <w:rPr>
                            <w:rStyle w:val="Lienhypertexte"/>
                            <w:u w:val="single"/>
                          </w:rPr>
                          <w:t xml:space="preserve">www.conseil-etat.fr</w:t>
                        </w:r>
                      </w:hyperlink>
                    </w:p>
                    <w:p w14:paraId="4023F685" w14:textId="400E0B81" w:rsidR="00FE7987" w:rsidRPr="00DC7584" w:rsidRDefault="00FE7987" w:rsidP="00EA7A23">
                      <w:pPr>
                        <w:spacing w:after="0" w:line="20" w:lineRule="atLeast"/>
                        <w:jc w:val="center"/>
                        <w:rPr>
                          <w:szCs w:val="20"/>
                          <w:rFonts w:cs="Calibri"/>
                        </w:rPr>
                      </w:pPr>
                      <w:r>
                        <w:t xml:space="preserve">Search for a decision:</w:t>
                      </w:r>
                      <w:r>
                        <w:t xml:space="preserve"> </w:t>
                      </w:r>
                      <w:hyperlink r:id="rId13" w:history="1">
                        <w:r>
                          <w:rPr>
                            <w:rStyle w:val="Lienhypertexte"/>
                            <w:u w:val="single"/>
                          </w:rPr>
                          <w:t xml:space="preserve">ArianeWeb</w:t>
                        </w:r>
                      </w:hyperlink>
                    </w:p>
                  </w:txbxContent>
                </v:textbox>
                <w10:anchorlock/>
              </v:shape>
            </w:pict>
          </mc:Fallback>
        </mc:AlternateContent>
      </w:r>
    </w:p>
    <w:sectPr w:rsidR="00AB589B" w:rsidRPr="00DD111E" w:rsidSect="002B079B">
      <w:headerReference w:type="default" r:id="rId18"/>
      <w:footerReference w:type="default" r:id="rId19"/>
      <w:pgSz w:w="11906" w:h="16838"/>
      <w:pgMar w:top="794" w:right="907" w:bottom="56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A17F1" w14:textId="77777777" w:rsidR="00747137" w:rsidRDefault="00747137" w:rsidP="00FE7987">
      <w:pPr>
        <w:spacing w:after="0" w:line="240" w:lineRule="auto"/>
      </w:pPr>
      <w:r>
        <w:separator/>
      </w:r>
    </w:p>
  </w:endnote>
  <w:endnote w:type="continuationSeparator" w:id="0">
    <w:p w14:paraId="56319B1A" w14:textId="77777777" w:rsidR="00747137" w:rsidRDefault="00747137" w:rsidP="00FE7987">
      <w:pPr>
        <w:spacing w:after="0" w:line="240" w:lineRule="auto"/>
      </w:pPr>
      <w:r>
        <w:continuationSeparator/>
      </w:r>
    </w:p>
  </w:endnote>
  <w:endnote w:type="continuationNotice" w:id="1">
    <w:p w14:paraId="612A72AF" w14:textId="77777777" w:rsidR="00747137" w:rsidRDefault="007471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064E7" w14:textId="77777777" w:rsidR="009847B0" w:rsidRDefault="009847B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131D4" w14:textId="77777777" w:rsidR="00747137" w:rsidRDefault="00747137" w:rsidP="00FE7987">
      <w:pPr>
        <w:spacing w:after="0" w:line="240" w:lineRule="auto"/>
      </w:pPr>
      <w:r>
        <w:separator/>
      </w:r>
    </w:p>
  </w:footnote>
  <w:footnote w:type="continuationSeparator" w:id="0">
    <w:p w14:paraId="1602AA95" w14:textId="77777777" w:rsidR="00747137" w:rsidRDefault="00747137" w:rsidP="00FE7987">
      <w:pPr>
        <w:spacing w:after="0" w:line="240" w:lineRule="auto"/>
      </w:pPr>
      <w:r>
        <w:continuationSeparator/>
      </w:r>
    </w:p>
  </w:footnote>
  <w:footnote w:type="continuationNotice" w:id="1">
    <w:p w14:paraId="4266AF9D" w14:textId="77777777" w:rsidR="00747137" w:rsidRDefault="007471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8D126" w14:textId="77777777" w:rsidR="009847B0" w:rsidRDefault="009847B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33A0F4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ABAC82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5E228F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C3E386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1DC10D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E860C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F667A9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1C6464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98008B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E4FA1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B30106D"/>
    <w:multiLevelType w:val="hybridMultilevel"/>
    <w:tmpl w:val="13FE7A3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76306BF"/>
    <w:multiLevelType w:val="hybridMultilevel"/>
    <w:tmpl w:val="0EE8487E"/>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987"/>
    <w:rsid w:val="00000973"/>
    <w:rsid w:val="000009AD"/>
    <w:rsid w:val="000044BA"/>
    <w:rsid w:val="00007D47"/>
    <w:rsid w:val="00010CF4"/>
    <w:rsid w:val="00011A3C"/>
    <w:rsid w:val="00012029"/>
    <w:rsid w:val="00012476"/>
    <w:rsid w:val="000150F8"/>
    <w:rsid w:val="00016004"/>
    <w:rsid w:val="0002035C"/>
    <w:rsid w:val="000222CF"/>
    <w:rsid w:val="00022A47"/>
    <w:rsid w:val="00024E2E"/>
    <w:rsid w:val="00026393"/>
    <w:rsid w:val="00031B65"/>
    <w:rsid w:val="00032030"/>
    <w:rsid w:val="000374FC"/>
    <w:rsid w:val="000376A9"/>
    <w:rsid w:val="00037AD1"/>
    <w:rsid w:val="00037CF2"/>
    <w:rsid w:val="00037F62"/>
    <w:rsid w:val="0004161A"/>
    <w:rsid w:val="000434DC"/>
    <w:rsid w:val="000437F6"/>
    <w:rsid w:val="00043CDF"/>
    <w:rsid w:val="00044311"/>
    <w:rsid w:val="000443AC"/>
    <w:rsid w:val="00044D6A"/>
    <w:rsid w:val="000476F0"/>
    <w:rsid w:val="00051D8F"/>
    <w:rsid w:val="00052C90"/>
    <w:rsid w:val="00055AF7"/>
    <w:rsid w:val="0006029F"/>
    <w:rsid w:val="00064436"/>
    <w:rsid w:val="00064DC5"/>
    <w:rsid w:val="000661A2"/>
    <w:rsid w:val="000668B4"/>
    <w:rsid w:val="00067D4D"/>
    <w:rsid w:val="00071F88"/>
    <w:rsid w:val="0007270C"/>
    <w:rsid w:val="0007320C"/>
    <w:rsid w:val="0007545D"/>
    <w:rsid w:val="00076891"/>
    <w:rsid w:val="00080079"/>
    <w:rsid w:val="000805F3"/>
    <w:rsid w:val="00083A86"/>
    <w:rsid w:val="0008467A"/>
    <w:rsid w:val="00087C2F"/>
    <w:rsid w:val="00091AB1"/>
    <w:rsid w:val="00092B6A"/>
    <w:rsid w:val="00092C21"/>
    <w:rsid w:val="000941A3"/>
    <w:rsid w:val="000A2A3D"/>
    <w:rsid w:val="000A2D7F"/>
    <w:rsid w:val="000A3508"/>
    <w:rsid w:val="000B31A5"/>
    <w:rsid w:val="000B3B29"/>
    <w:rsid w:val="000B6F69"/>
    <w:rsid w:val="000C1FA3"/>
    <w:rsid w:val="000C4D3E"/>
    <w:rsid w:val="000C507A"/>
    <w:rsid w:val="000C51F2"/>
    <w:rsid w:val="000C54A6"/>
    <w:rsid w:val="000C6446"/>
    <w:rsid w:val="000D0BBB"/>
    <w:rsid w:val="000D0E13"/>
    <w:rsid w:val="000D1B02"/>
    <w:rsid w:val="000E01E8"/>
    <w:rsid w:val="000E1ADB"/>
    <w:rsid w:val="000E2529"/>
    <w:rsid w:val="000E527D"/>
    <w:rsid w:val="000F1515"/>
    <w:rsid w:val="000F2376"/>
    <w:rsid w:val="000F26CC"/>
    <w:rsid w:val="000F5D33"/>
    <w:rsid w:val="0010129D"/>
    <w:rsid w:val="00102904"/>
    <w:rsid w:val="00102F79"/>
    <w:rsid w:val="00106D97"/>
    <w:rsid w:val="00110466"/>
    <w:rsid w:val="00114899"/>
    <w:rsid w:val="0011643E"/>
    <w:rsid w:val="001202D8"/>
    <w:rsid w:val="00120818"/>
    <w:rsid w:val="001220CE"/>
    <w:rsid w:val="00125BA2"/>
    <w:rsid w:val="00127B25"/>
    <w:rsid w:val="001360D8"/>
    <w:rsid w:val="0014134C"/>
    <w:rsid w:val="00141E6C"/>
    <w:rsid w:val="00143547"/>
    <w:rsid w:val="0014425B"/>
    <w:rsid w:val="00152CF3"/>
    <w:rsid w:val="00153470"/>
    <w:rsid w:val="00153676"/>
    <w:rsid w:val="00153E68"/>
    <w:rsid w:val="00156B52"/>
    <w:rsid w:val="001579B6"/>
    <w:rsid w:val="00160008"/>
    <w:rsid w:val="0016005C"/>
    <w:rsid w:val="001624F2"/>
    <w:rsid w:val="00163CA0"/>
    <w:rsid w:val="00164577"/>
    <w:rsid w:val="0016575D"/>
    <w:rsid w:val="00172433"/>
    <w:rsid w:val="00172EB2"/>
    <w:rsid w:val="0017383E"/>
    <w:rsid w:val="00174AD7"/>
    <w:rsid w:val="0017577F"/>
    <w:rsid w:val="001766DD"/>
    <w:rsid w:val="001778FE"/>
    <w:rsid w:val="0018035E"/>
    <w:rsid w:val="00180925"/>
    <w:rsid w:val="001817E9"/>
    <w:rsid w:val="00182969"/>
    <w:rsid w:val="00182D43"/>
    <w:rsid w:val="00191308"/>
    <w:rsid w:val="00192D9E"/>
    <w:rsid w:val="001954E8"/>
    <w:rsid w:val="001A0DCD"/>
    <w:rsid w:val="001A0E4C"/>
    <w:rsid w:val="001A1C6D"/>
    <w:rsid w:val="001A225D"/>
    <w:rsid w:val="001A2DFA"/>
    <w:rsid w:val="001A3E1A"/>
    <w:rsid w:val="001A79FE"/>
    <w:rsid w:val="001B0E24"/>
    <w:rsid w:val="001B10E3"/>
    <w:rsid w:val="001B1388"/>
    <w:rsid w:val="001B1A03"/>
    <w:rsid w:val="001B2179"/>
    <w:rsid w:val="001B6C5E"/>
    <w:rsid w:val="001C0CE7"/>
    <w:rsid w:val="001C1BB9"/>
    <w:rsid w:val="001C3A1C"/>
    <w:rsid w:val="001C57AE"/>
    <w:rsid w:val="001D0500"/>
    <w:rsid w:val="001D2CE3"/>
    <w:rsid w:val="001D46E8"/>
    <w:rsid w:val="001D65F0"/>
    <w:rsid w:val="001E0C56"/>
    <w:rsid w:val="001E0CA0"/>
    <w:rsid w:val="001E7355"/>
    <w:rsid w:val="001E7F4C"/>
    <w:rsid w:val="001F1702"/>
    <w:rsid w:val="001F3CC2"/>
    <w:rsid w:val="00205F9D"/>
    <w:rsid w:val="002102B5"/>
    <w:rsid w:val="00211262"/>
    <w:rsid w:val="002119F6"/>
    <w:rsid w:val="00212EA7"/>
    <w:rsid w:val="00212F2C"/>
    <w:rsid w:val="00214AE3"/>
    <w:rsid w:val="00214E09"/>
    <w:rsid w:val="00214E76"/>
    <w:rsid w:val="00216127"/>
    <w:rsid w:val="002203F7"/>
    <w:rsid w:val="00222CE1"/>
    <w:rsid w:val="002234A6"/>
    <w:rsid w:val="00226123"/>
    <w:rsid w:val="002266CF"/>
    <w:rsid w:val="0023200E"/>
    <w:rsid w:val="00232A24"/>
    <w:rsid w:val="00241914"/>
    <w:rsid w:val="00241F47"/>
    <w:rsid w:val="00242218"/>
    <w:rsid w:val="00242944"/>
    <w:rsid w:val="00247B49"/>
    <w:rsid w:val="0025296A"/>
    <w:rsid w:val="00261895"/>
    <w:rsid w:val="00262C44"/>
    <w:rsid w:val="00262FC3"/>
    <w:rsid w:val="0026631E"/>
    <w:rsid w:val="00266E17"/>
    <w:rsid w:val="00270357"/>
    <w:rsid w:val="002718DA"/>
    <w:rsid w:val="00271CD8"/>
    <w:rsid w:val="00272114"/>
    <w:rsid w:val="00272180"/>
    <w:rsid w:val="0027396D"/>
    <w:rsid w:val="0027466C"/>
    <w:rsid w:val="00274F80"/>
    <w:rsid w:val="00276DC5"/>
    <w:rsid w:val="00277F51"/>
    <w:rsid w:val="00280737"/>
    <w:rsid w:val="002811E5"/>
    <w:rsid w:val="00281F40"/>
    <w:rsid w:val="00282A7B"/>
    <w:rsid w:val="002836A3"/>
    <w:rsid w:val="00284D58"/>
    <w:rsid w:val="002900F7"/>
    <w:rsid w:val="00290FB3"/>
    <w:rsid w:val="00291AB4"/>
    <w:rsid w:val="00291D3B"/>
    <w:rsid w:val="00295E85"/>
    <w:rsid w:val="002A00E2"/>
    <w:rsid w:val="002A0194"/>
    <w:rsid w:val="002A02E8"/>
    <w:rsid w:val="002A2ADA"/>
    <w:rsid w:val="002A364B"/>
    <w:rsid w:val="002B079B"/>
    <w:rsid w:val="002B23E5"/>
    <w:rsid w:val="002B2CF4"/>
    <w:rsid w:val="002B2E3F"/>
    <w:rsid w:val="002B39F5"/>
    <w:rsid w:val="002B3EAD"/>
    <w:rsid w:val="002B4076"/>
    <w:rsid w:val="002C0049"/>
    <w:rsid w:val="002C0451"/>
    <w:rsid w:val="002C1012"/>
    <w:rsid w:val="002C430E"/>
    <w:rsid w:val="002C5827"/>
    <w:rsid w:val="002C6AFC"/>
    <w:rsid w:val="002D5CF9"/>
    <w:rsid w:val="002E1A16"/>
    <w:rsid w:val="002E27E7"/>
    <w:rsid w:val="002E5D1A"/>
    <w:rsid w:val="002E77E0"/>
    <w:rsid w:val="002F02DF"/>
    <w:rsid w:val="002F07E1"/>
    <w:rsid w:val="002F4382"/>
    <w:rsid w:val="002F4933"/>
    <w:rsid w:val="002F5B5C"/>
    <w:rsid w:val="002F6533"/>
    <w:rsid w:val="00300175"/>
    <w:rsid w:val="00300809"/>
    <w:rsid w:val="00300F13"/>
    <w:rsid w:val="00301622"/>
    <w:rsid w:val="003018A5"/>
    <w:rsid w:val="00302CF8"/>
    <w:rsid w:val="0030375D"/>
    <w:rsid w:val="00303A55"/>
    <w:rsid w:val="00304242"/>
    <w:rsid w:val="00305C11"/>
    <w:rsid w:val="003066B9"/>
    <w:rsid w:val="00306F3D"/>
    <w:rsid w:val="003127E4"/>
    <w:rsid w:val="00313344"/>
    <w:rsid w:val="00315BF2"/>
    <w:rsid w:val="00321095"/>
    <w:rsid w:val="00322348"/>
    <w:rsid w:val="00323C1E"/>
    <w:rsid w:val="00326DDA"/>
    <w:rsid w:val="003276D0"/>
    <w:rsid w:val="00327711"/>
    <w:rsid w:val="003313C9"/>
    <w:rsid w:val="003320C3"/>
    <w:rsid w:val="00335677"/>
    <w:rsid w:val="00335995"/>
    <w:rsid w:val="00335F97"/>
    <w:rsid w:val="00340BEA"/>
    <w:rsid w:val="003412C1"/>
    <w:rsid w:val="003426DA"/>
    <w:rsid w:val="003473D1"/>
    <w:rsid w:val="00350B07"/>
    <w:rsid w:val="00355DEB"/>
    <w:rsid w:val="00361D39"/>
    <w:rsid w:val="00362E1A"/>
    <w:rsid w:val="00362E60"/>
    <w:rsid w:val="003630BC"/>
    <w:rsid w:val="00367E3A"/>
    <w:rsid w:val="00370DE5"/>
    <w:rsid w:val="00370F3E"/>
    <w:rsid w:val="003745EA"/>
    <w:rsid w:val="0037681E"/>
    <w:rsid w:val="003778DF"/>
    <w:rsid w:val="003803E4"/>
    <w:rsid w:val="00380F22"/>
    <w:rsid w:val="003934E5"/>
    <w:rsid w:val="00393928"/>
    <w:rsid w:val="0039487B"/>
    <w:rsid w:val="003952BD"/>
    <w:rsid w:val="003971C9"/>
    <w:rsid w:val="003971DD"/>
    <w:rsid w:val="00397DF1"/>
    <w:rsid w:val="003A1645"/>
    <w:rsid w:val="003A2441"/>
    <w:rsid w:val="003A2922"/>
    <w:rsid w:val="003A2A89"/>
    <w:rsid w:val="003A305B"/>
    <w:rsid w:val="003A3297"/>
    <w:rsid w:val="003A465A"/>
    <w:rsid w:val="003A4A9A"/>
    <w:rsid w:val="003A611A"/>
    <w:rsid w:val="003A71FC"/>
    <w:rsid w:val="003B0206"/>
    <w:rsid w:val="003B2B73"/>
    <w:rsid w:val="003B4016"/>
    <w:rsid w:val="003B46F6"/>
    <w:rsid w:val="003B6602"/>
    <w:rsid w:val="003B688A"/>
    <w:rsid w:val="003B7BBC"/>
    <w:rsid w:val="003B7CAF"/>
    <w:rsid w:val="003C1C75"/>
    <w:rsid w:val="003C378C"/>
    <w:rsid w:val="003C3932"/>
    <w:rsid w:val="003C646F"/>
    <w:rsid w:val="003D4130"/>
    <w:rsid w:val="003D6032"/>
    <w:rsid w:val="003D668A"/>
    <w:rsid w:val="003E37D3"/>
    <w:rsid w:val="003E66F0"/>
    <w:rsid w:val="003E7A5F"/>
    <w:rsid w:val="003F17DC"/>
    <w:rsid w:val="003F278A"/>
    <w:rsid w:val="003F431A"/>
    <w:rsid w:val="003F4778"/>
    <w:rsid w:val="0040081D"/>
    <w:rsid w:val="00400B83"/>
    <w:rsid w:val="00401078"/>
    <w:rsid w:val="00405FC5"/>
    <w:rsid w:val="004069E5"/>
    <w:rsid w:val="00413BC5"/>
    <w:rsid w:val="00415A35"/>
    <w:rsid w:val="0042219B"/>
    <w:rsid w:val="00423A4D"/>
    <w:rsid w:val="004258E1"/>
    <w:rsid w:val="00425C47"/>
    <w:rsid w:val="0042699B"/>
    <w:rsid w:val="00426FDB"/>
    <w:rsid w:val="004313B1"/>
    <w:rsid w:val="00435084"/>
    <w:rsid w:val="00436EF0"/>
    <w:rsid w:val="004371FD"/>
    <w:rsid w:val="00443F75"/>
    <w:rsid w:val="00446347"/>
    <w:rsid w:val="00446BFC"/>
    <w:rsid w:val="004475CE"/>
    <w:rsid w:val="00447BB7"/>
    <w:rsid w:val="0045241D"/>
    <w:rsid w:val="00456C0B"/>
    <w:rsid w:val="00461B79"/>
    <w:rsid w:val="00464520"/>
    <w:rsid w:val="00466877"/>
    <w:rsid w:val="004670C7"/>
    <w:rsid w:val="0047065E"/>
    <w:rsid w:val="00470C75"/>
    <w:rsid w:val="0047161C"/>
    <w:rsid w:val="00474ED7"/>
    <w:rsid w:val="00474F7D"/>
    <w:rsid w:val="004817B8"/>
    <w:rsid w:val="00484DED"/>
    <w:rsid w:val="00485C4D"/>
    <w:rsid w:val="00492DDF"/>
    <w:rsid w:val="004949ED"/>
    <w:rsid w:val="00494DF0"/>
    <w:rsid w:val="00495517"/>
    <w:rsid w:val="0049596D"/>
    <w:rsid w:val="00495BB8"/>
    <w:rsid w:val="004A0FAA"/>
    <w:rsid w:val="004A1A56"/>
    <w:rsid w:val="004A2BE1"/>
    <w:rsid w:val="004A2F1E"/>
    <w:rsid w:val="004A3D52"/>
    <w:rsid w:val="004A6066"/>
    <w:rsid w:val="004A7EE1"/>
    <w:rsid w:val="004B024F"/>
    <w:rsid w:val="004B0BC9"/>
    <w:rsid w:val="004B0FA2"/>
    <w:rsid w:val="004B1C92"/>
    <w:rsid w:val="004B22EF"/>
    <w:rsid w:val="004B3891"/>
    <w:rsid w:val="004B5118"/>
    <w:rsid w:val="004B6372"/>
    <w:rsid w:val="004C0245"/>
    <w:rsid w:val="004C205C"/>
    <w:rsid w:val="004C255A"/>
    <w:rsid w:val="004C2843"/>
    <w:rsid w:val="004C2CD5"/>
    <w:rsid w:val="004C4DB9"/>
    <w:rsid w:val="004C520D"/>
    <w:rsid w:val="004C5C87"/>
    <w:rsid w:val="004C5F06"/>
    <w:rsid w:val="004C6DBD"/>
    <w:rsid w:val="004D2699"/>
    <w:rsid w:val="004D417C"/>
    <w:rsid w:val="004D571E"/>
    <w:rsid w:val="004D74CB"/>
    <w:rsid w:val="004E0393"/>
    <w:rsid w:val="004E35F9"/>
    <w:rsid w:val="004E3924"/>
    <w:rsid w:val="004E6164"/>
    <w:rsid w:val="004E6756"/>
    <w:rsid w:val="004E6A92"/>
    <w:rsid w:val="004E78E9"/>
    <w:rsid w:val="004F0548"/>
    <w:rsid w:val="004F1220"/>
    <w:rsid w:val="004F1351"/>
    <w:rsid w:val="004F2D06"/>
    <w:rsid w:val="004F3D3E"/>
    <w:rsid w:val="004F58D2"/>
    <w:rsid w:val="00500E09"/>
    <w:rsid w:val="00501DD3"/>
    <w:rsid w:val="00501F83"/>
    <w:rsid w:val="005026DC"/>
    <w:rsid w:val="005134B1"/>
    <w:rsid w:val="00513557"/>
    <w:rsid w:val="00513622"/>
    <w:rsid w:val="00515BB1"/>
    <w:rsid w:val="00515CCF"/>
    <w:rsid w:val="0051777F"/>
    <w:rsid w:val="005205C5"/>
    <w:rsid w:val="00520C17"/>
    <w:rsid w:val="00522E8A"/>
    <w:rsid w:val="0052422A"/>
    <w:rsid w:val="00524F1F"/>
    <w:rsid w:val="00526C9F"/>
    <w:rsid w:val="00531B9B"/>
    <w:rsid w:val="005323BB"/>
    <w:rsid w:val="00535049"/>
    <w:rsid w:val="00536D44"/>
    <w:rsid w:val="00543C34"/>
    <w:rsid w:val="00547E55"/>
    <w:rsid w:val="0055065B"/>
    <w:rsid w:val="00553EAB"/>
    <w:rsid w:val="005561E4"/>
    <w:rsid w:val="005571E4"/>
    <w:rsid w:val="005664F2"/>
    <w:rsid w:val="00570322"/>
    <w:rsid w:val="0057044A"/>
    <w:rsid w:val="005721B1"/>
    <w:rsid w:val="0057298A"/>
    <w:rsid w:val="00572CD3"/>
    <w:rsid w:val="005753F6"/>
    <w:rsid w:val="00584CC3"/>
    <w:rsid w:val="0058543D"/>
    <w:rsid w:val="00587EBE"/>
    <w:rsid w:val="00596C73"/>
    <w:rsid w:val="005974A4"/>
    <w:rsid w:val="00597E51"/>
    <w:rsid w:val="00597F0A"/>
    <w:rsid w:val="005A09FB"/>
    <w:rsid w:val="005A1524"/>
    <w:rsid w:val="005A2C5E"/>
    <w:rsid w:val="005A40B6"/>
    <w:rsid w:val="005A42FF"/>
    <w:rsid w:val="005A6C59"/>
    <w:rsid w:val="005A7926"/>
    <w:rsid w:val="005A7C0B"/>
    <w:rsid w:val="005A7C78"/>
    <w:rsid w:val="005B16ED"/>
    <w:rsid w:val="005B1F6F"/>
    <w:rsid w:val="005B1FAC"/>
    <w:rsid w:val="005C53D0"/>
    <w:rsid w:val="005C6575"/>
    <w:rsid w:val="005C6BC3"/>
    <w:rsid w:val="005C781E"/>
    <w:rsid w:val="005D1F10"/>
    <w:rsid w:val="005D31BF"/>
    <w:rsid w:val="005D3CA7"/>
    <w:rsid w:val="005D69C0"/>
    <w:rsid w:val="005E3BEB"/>
    <w:rsid w:val="005E3F88"/>
    <w:rsid w:val="005E4A26"/>
    <w:rsid w:val="005F02C2"/>
    <w:rsid w:val="005F60BB"/>
    <w:rsid w:val="005F7C91"/>
    <w:rsid w:val="00602EAB"/>
    <w:rsid w:val="0060347F"/>
    <w:rsid w:val="00604804"/>
    <w:rsid w:val="00606A3D"/>
    <w:rsid w:val="00607D38"/>
    <w:rsid w:val="00612B76"/>
    <w:rsid w:val="00613BDD"/>
    <w:rsid w:val="00614AF3"/>
    <w:rsid w:val="00615D63"/>
    <w:rsid w:val="0061627C"/>
    <w:rsid w:val="00617E38"/>
    <w:rsid w:val="006215EC"/>
    <w:rsid w:val="00624E78"/>
    <w:rsid w:val="0062527E"/>
    <w:rsid w:val="006272D4"/>
    <w:rsid w:val="006301D6"/>
    <w:rsid w:val="006317D5"/>
    <w:rsid w:val="006325ED"/>
    <w:rsid w:val="006329E7"/>
    <w:rsid w:val="00633891"/>
    <w:rsid w:val="006356BD"/>
    <w:rsid w:val="00636C0E"/>
    <w:rsid w:val="00637527"/>
    <w:rsid w:val="006379E1"/>
    <w:rsid w:val="00641DFE"/>
    <w:rsid w:val="0064308F"/>
    <w:rsid w:val="00645860"/>
    <w:rsid w:val="00645D90"/>
    <w:rsid w:val="0065057F"/>
    <w:rsid w:val="006526F6"/>
    <w:rsid w:val="00653837"/>
    <w:rsid w:val="00655174"/>
    <w:rsid w:val="0065574B"/>
    <w:rsid w:val="006568D5"/>
    <w:rsid w:val="00656C43"/>
    <w:rsid w:val="00656CE4"/>
    <w:rsid w:val="00660003"/>
    <w:rsid w:val="00660B70"/>
    <w:rsid w:val="006630BF"/>
    <w:rsid w:val="00664C59"/>
    <w:rsid w:val="00670649"/>
    <w:rsid w:val="00670763"/>
    <w:rsid w:val="0067239F"/>
    <w:rsid w:val="006755E7"/>
    <w:rsid w:val="00676C1E"/>
    <w:rsid w:val="00680203"/>
    <w:rsid w:val="006847A1"/>
    <w:rsid w:val="00684EF6"/>
    <w:rsid w:val="0068552E"/>
    <w:rsid w:val="00685917"/>
    <w:rsid w:val="00693B5E"/>
    <w:rsid w:val="00695C2F"/>
    <w:rsid w:val="00695D05"/>
    <w:rsid w:val="00695D79"/>
    <w:rsid w:val="0069666F"/>
    <w:rsid w:val="00696C7D"/>
    <w:rsid w:val="006A0A01"/>
    <w:rsid w:val="006A1A42"/>
    <w:rsid w:val="006A22C6"/>
    <w:rsid w:val="006A2FF7"/>
    <w:rsid w:val="006A5EA7"/>
    <w:rsid w:val="006A74C1"/>
    <w:rsid w:val="006A76DD"/>
    <w:rsid w:val="006B168D"/>
    <w:rsid w:val="006B1FEC"/>
    <w:rsid w:val="006B2167"/>
    <w:rsid w:val="006B32EA"/>
    <w:rsid w:val="006B39FB"/>
    <w:rsid w:val="006B3DB9"/>
    <w:rsid w:val="006B464B"/>
    <w:rsid w:val="006B73B6"/>
    <w:rsid w:val="006B7740"/>
    <w:rsid w:val="006B7CBD"/>
    <w:rsid w:val="006C1CC4"/>
    <w:rsid w:val="006C3ACA"/>
    <w:rsid w:val="006C48D8"/>
    <w:rsid w:val="006C52D8"/>
    <w:rsid w:val="006D238D"/>
    <w:rsid w:val="006D2BE6"/>
    <w:rsid w:val="006D3E73"/>
    <w:rsid w:val="006D5A71"/>
    <w:rsid w:val="006D77B4"/>
    <w:rsid w:val="006E4BA2"/>
    <w:rsid w:val="006E539C"/>
    <w:rsid w:val="006E5A83"/>
    <w:rsid w:val="006E6134"/>
    <w:rsid w:val="006F145E"/>
    <w:rsid w:val="006F2B9B"/>
    <w:rsid w:val="006F4CFA"/>
    <w:rsid w:val="006F4D0F"/>
    <w:rsid w:val="006F61DB"/>
    <w:rsid w:val="006F63A0"/>
    <w:rsid w:val="006F68BA"/>
    <w:rsid w:val="006F78C8"/>
    <w:rsid w:val="006F7F68"/>
    <w:rsid w:val="00700304"/>
    <w:rsid w:val="00700E57"/>
    <w:rsid w:val="00703279"/>
    <w:rsid w:val="0070349C"/>
    <w:rsid w:val="007037F5"/>
    <w:rsid w:val="00704078"/>
    <w:rsid w:val="00705AAE"/>
    <w:rsid w:val="00705E3A"/>
    <w:rsid w:val="007148F3"/>
    <w:rsid w:val="00714EFF"/>
    <w:rsid w:val="00715E31"/>
    <w:rsid w:val="00720A98"/>
    <w:rsid w:val="00721687"/>
    <w:rsid w:val="00722ACF"/>
    <w:rsid w:val="0072304E"/>
    <w:rsid w:val="00723595"/>
    <w:rsid w:val="00723948"/>
    <w:rsid w:val="00731D2C"/>
    <w:rsid w:val="00731FBA"/>
    <w:rsid w:val="0073225F"/>
    <w:rsid w:val="00734C82"/>
    <w:rsid w:val="00736C3B"/>
    <w:rsid w:val="007372B3"/>
    <w:rsid w:val="00741518"/>
    <w:rsid w:val="00745CA1"/>
    <w:rsid w:val="00747137"/>
    <w:rsid w:val="0075012F"/>
    <w:rsid w:val="00750430"/>
    <w:rsid w:val="007505EA"/>
    <w:rsid w:val="00750E83"/>
    <w:rsid w:val="0075129D"/>
    <w:rsid w:val="00751B1F"/>
    <w:rsid w:val="00752D35"/>
    <w:rsid w:val="0075312C"/>
    <w:rsid w:val="00762BF5"/>
    <w:rsid w:val="007652D2"/>
    <w:rsid w:val="00770DED"/>
    <w:rsid w:val="007732C1"/>
    <w:rsid w:val="007768BF"/>
    <w:rsid w:val="007770A1"/>
    <w:rsid w:val="0078178F"/>
    <w:rsid w:val="00784155"/>
    <w:rsid w:val="0078438D"/>
    <w:rsid w:val="007849EC"/>
    <w:rsid w:val="00785BBF"/>
    <w:rsid w:val="00791C77"/>
    <w:rsid w:val="00791CF5"/>
    <w:rsid w:val="00793A0C"/>
    <w:rsid w:val="007975C5"/>
    <w:rsid w:val="007A2B3F"/>
    <w:rsid w:val="007A5828"/>
    <w:rsid w:val="007A66FA"/>
    <w:rsid w:val="007A754A"/>
    <w:rsid w:val="007A7EE2"/>
    <w:rsid w:val="007B2878"/>
    <w:rsid w:val="007B338C"/>
    <w:rsid w:val="007B482D"/>
    <w:rsid w:val="007B4A8D"/>
    <w:rsid w:val="007B5991"/>
    <w:rsid w:val="007B5E9A"/>
    <w:rsid w:val="007C0E36"/>
    <w:rsid w:val="007C3777"/>
    <w:rsid w:val="007C3CC5"/>
    <w:rsid w:val="007C47E1"/>
    <w:rsid w:val="007C5E32"/>
    <w:rsid w:val="007C6B2C"/>
    <w:rsid w:val="007C7DB6"/>
    <w:rsid w:val="007D0B80"/>
    <w:rsid w:val="007D273B"/>
    <w:rsid w:val="007D32C6"/>
    <w:rsid w:val="007D42EC"/>
    <w:rsid w:val="007D610A"/>
    <w:rsid w:val="007D68FA"/>
    <w:rsid w:val="007D7ADC"/>
    <w:rsid w:val="007E09B7"/>
    <w:rsid w:val="007E124E"/>
    <w:rsid w:val="007E26F4"/>
    <w:rsid w:val="007E29EF"/>
    <w:rsid w:val="007E4C77"/>
    <w:rsid w:val="007E5322"/>
    <w:rsid w:val="007E6404"/>
    <w:rsid w:val="007F0B15"/>
    <w:rsid w:val="007F2FE5"/>
    <w:rsid w:val="007F4903"/>
    <w:rsid w:val="007F7F7B"/>
    <w:rsid w:val="00800126"/>
    <w:rsid w:val="00800A83"/>
    <w:rsid w:val="00801B35"/>
    <w:rsid w:val="00802823"/>
    <w:rsid w:val="00803BD9"/>
    <w:rsid w:val="00805EFF"/>
    <w:rsid w:val="00806DA5"/>
    <w:rsid w:val="008074A4"/>
    <w:rsid w:val="00812B07"/>
    <w:rsid w:val="008135E8"/>
    <w:rsid w:val="00814034"/>
    <w:rsid w:val="00815502"/>
    <w:rsid w:val="00815C6E"/>
    <w:rsid w:val="00816AA8"/>
    <w:rsid w:val="00817D5E"/>
    <w:rsid w:val="00820584"/>
    <w:rsid w:val="00822054"/>
    <w:rsid w:val="008224A8"/>
    <w:rsid w:val="00831139"/>
    <w:rsid w:val="00831DD6"/>
    <w:rsid w:val="008373FC"/>
    <w:rsid w:val="008403EA"/>
    <w:rsid w:val="00840F0F"/>
    <w:rsid w:val="00845F4A"/>
    <w:rsid w:val="008465D6"/>
    <w:rsid w:val="00846A91"/>
    <w:rsid w:val="00847883"/>
    <w:rsid w:val="00851806"/>
    <w:rsid w:val="0085528E"/>
    <w:rsid w:val="008568F7"/>
    <w:rsid w:val="00857ED4"/>
    <w:rsid w:val="00862DCA"/>
    <w:rsid w:val="0086301E"/>
    <w:rsid w:val="00866FBF"/>
    <w:rsid w:val="0087301A"/>
    <w:rsid w:val="00873A24"/>
    <w:rsid w:val="00876DEF"/>
    <w:rsid w:val="00880E4A"/>
    <w:rsid w:val="00881C7F"/>
    <w:rsid w:val="00882D89"/>
    <w:rsid w:val="00884834"/>
    <w:rsid w:val="00884F64"/>
    <w:rsid w:val="00885A28"/>
    <w:rsid w:val="008927E2"/>
    <w:rsid w:val="0089327D"/>
    <w:rsid w:val="00893472"/>
    <w:rsid w:val="008945FD"/>
    <w:rsid w:val="00895E63"/>
    <w:rsid w:val="00895FD8"/>
    <w:rsid w:val="00896EDB"/>
    <w:rsid w:val="008A1342"/>
    <w:rsid w:val="008A220B"/>
    <w:rsid w:val="008A4654"/>
    <w:rsid w:val="008A71EC"/>
    <w:rsid w:val="008B1B10"/>
    <w:rsid w:val="008B2FE9"/>
    <w:rsid w:val="008B46FB"/>
    <w:rsid w:val="008B6F57"/>
    <w:rsid w:val="008C2CFC"/>
    <w:rsid w:val="008C34BD"/>
    <w:rsid w:val="008C45EB"/>
    <w:rsid w:val="008C5275"/>
    <w:rsid w:val="008C5B4D"/>
    <w:rsid w:val="008C6B30"/>
    <w:rsid w:val="008C78D6"/>
    <w:rsid w:val="008D1328"/>
    <w:rsid w:val="008E024A"/>
    <w:rsid w:val="008E05E4"/>
    <w:rsid w:val="008E15DB"/>
    <w:rsid w:val="008F25B5"/>
    <w:rsid w:val="008F5B8B"/>
    <w:rsid w:val="008F5D43"/>
    <w:rsid w:val="00901AC6"/>
    <w:rsid w:val="00904571"/>
    <w:rsid w:val="00907880"/>
    <w:rsid w:val="009129C1"/>
    <w:rsid w:val="00913D0E"/>
    <w:rsid w:val="009232AD"/>
    <w:rsid w:val="00923A23"/>
    <w:rsid w:val="00924238"/>
    <w:rsid w:val="0092436E"/>
    <w:rsid w:val="009244C6"/>
    <w:rsid w:val="00927984"/>
    <w:rsid w:val="00927A5E"/>
    <w:rsid w:val="009312ED"/>
    <w:rsid w:val="00931D9B"/>
    <w:rsid w:val="00933330"/>
    <w:rsid w:val="00934219"/>
    <w:rsid w:val="00934501"/>
    <w:rsid w:val="00937A9E"/>
    <w:rsid w:val="00940548"/>
    <w:rsid w:val="00941930"/>
    <w:rsid w:val="00943DFB"/>
    <w:rsid w:val="009451B7"/>
    <w:rsid w:val="00946643"/>
    <w:rsid w:val="00946BCA"/>
    <w:rsid w:val="009476E5"/>
    <w:rsid w:val="00950767"/>
    <w:rsid w:val="009508DB"/>
    <w:rsid w:val="009559E8"/>
    <w:rsid w:val="00956686"/>
    <w:rsid w:val="009608B8"/>
    <w:rsid w:val="00961A7C"/>
    <w:rsid w:val="009641B0"/>
    <w:rsid w:val="009669E9"/>
    <w:rsid w:val="00966E4D"/>
    <w:rsid w:val="0096796B"/>
    <w:rsid w:val="00970238"/>
    <w:rsid w:val="00973778"/>
    <w:rsid w:val="00973A63"/>
    <w:rsid w:val="00974D86"/>
    <w:rsid w:val="00975822"/>
    <w:rsid w:val="00980890"/>
    <w:rsid w:val="00980BDA"/>
    <w:rsid w:val="00980EF0"/>
    <w:rsid w:val="00983A67"/>
    <w:rsid w:val="009847B0"/>
    <w:rsid w:val="00984813"/>
    <w:rsid w:val="0098632E"/>
    <w:rsid w:val="00990171"/>
    <w:rsid w:val="009911BA"/>
    <w:rsid w:val="00995468"/>
    <w:rsid w:val="00995770"/>
    <w:rsid w:val="009958FB"/>
    <w:rsid w:val="009961ED"/>
    <w:rsid w:val="009A2F54"/>
    <w:rsid w:val="009A3F1B"/>
    <w:rsid w:val="009A45CF"/>
    <w:rsid w:val="009A74E7"/>
    <w:rsid w:val="009B06BB"/>
    <w:rsid w:val="009B1B20"/>
    <w:rsid w:val="009B223E"/>
    <w:rsid w:val="009B2526"/>
    <w:rsid w:val="009B5CE5"/>
    <w:rsid w:val="009B7A0A"/>
    <w:rsid w:val="009C0304"/>
    <w:rsid w:val="009C04FE"/>
    <w:rsid w:val="009C4B36"/>
    <w:rsid w:val="009C5DDE"/>
    <w:rsid w:val="009D0C03"/>
    <w:rsid w:val="009D59B7"/>
    <w:rsid w:val="009F20A1"/>
    <w:rsid w:val="009F6DFF"/>
    <w:rsid w:val="00A03430"/>
    <w:rsid w:val="00A05DEB"/>
    <w:rsid w:val="00A101DF"/>
    <w:rsid w:val="00A1133E"/>
    <w:rsid w:val="00A11815"/>
    <w:rsid w:val="00A1608F"/>
    <w:rsid w:val="00A16C18"/>
    <w:rsid w:val="00A20855"/>
    <w:rsid w:val="00A2224C"/>
    <w:rsid w:val="00A23C56"/>
    <w:rsid w:val="00A306BE"/>
    <w:rsid w:val="00A3139B"/>
    <w:rsid w:val="00A31548"/>
    <w:rsid w:val="00A32075"/>
    <w:rsid w:val="00A328E6"/>
    <w:rsid w:val="00A33B16"/>
    <w:rsid w:val="00A35CDF"/>
    <w:rsid w:val="00A36863"/>
    <w:rsid w:val="00A4043A"/>
    <w:rsid w:val="00A420FA"/>
    <w:rsid w:val="00A424A7"/>
    <w:rsid w:val="00A433E8"/>
    <w:rsid w:val="00A43545"/>
    <w:rsid w:val="00A45D42"/>
    <w:rsid w:val="00A45E35"/>
    <w:rsid w:val="00A47CEB"/>
    <w:rsid w:val="00A47E47"/>
    <w:rsid w:val="00A509E7"/>
    <w:rsid w:val="00A511AF"/>
    <w:rsid w:val="00A51BE2"/>
    <w:rsid w:val="00A53816"/>
    <w:rsid w:val="00A53FDB"/>
    <w:rsid w:val="00A548E7"/>
    <w:rsid w:val="00A55940"/>
    <w:rsid w:val="00A55F47"/>
    <w:rsid w:val="00A564AA"/>
    <w:rsid w:val="00A5705A"/>
    <w:rsid w:val="00A62435"/>
    <w:rsid w:val="00A6583F"/>
    <w:rsid w:val="00A72BF7"/>
    <w:rsid w:val="00A73DF2"/>
    <w:rsid w:val="00A75FF4"/>
    <w:rsid w:val="00A7677D"/>
    <w:rsid w:val="00A776F6"/>
    <w:rsid w:val="00A81BE0"/>
    <w:rsid w:val="00A83217"/>
    <w:rsid w:val="00A845AE"/>
    <w:rsid w:val="00A85677"/>
    <w:rsid w:val="00A86446"/>
    <w:rsid w:val="00A86EB8"/>
    <w:rsid w:val="00A87024"/>
    <w:rsid w:val="00A95A76"/>
    <w:rsid w:val="00A96F0B"/>
    <w:rsid w:val="00A97FD5"/>
    <w:rsid w:val="00AA0739"/>
    <w:rsid w:val="00AA0788"/>
    <w:rsid w:val="00AA1A4D"/>
    <w:rsid w:val="00AA3B17"/>
    <w:rsid w:val="00AB0761"/>
    <w:rsid w:val="00AB148F"/>
    <w:rsid w:val="00AB1ADA"/>
    <w:rsid w:val="00AB21BE"/>
    <w:rsid w:val="00AB24FC"/>
    <w:rsid w:val="00AB427F"/>
    <w:rsid w:val="00AB4C96"/>
    <w:rsid w:val="00AB589B"/>
    <w:rsid w:val="00AB67F8"/>
    <w:rsid w:val="00AB77F7"/>
    <w:rsid w:val="00AB797C"/>
    <w:rsid w:val="00AC2BB0"/>
    <w:rsid w:val="00AC40B8"/>
    <w:rsid w:val="00AC4BCF"/>
    <w:rsid w:val="00AC4CF4"/>
    <w:rsid w:val="00AC5294"/>
    <w:rsid w:val="00AC5517"/>
    <w:rsid w:val="00AC6144"/>
    <w:rsid w:val="00AD05AE"/>
    <w:rsid w:val="00AD178D"/>
    <w:rsid w:val="00AD3D31"/>
    <w:rsid w:val="00AD6F77"/>
    <w:rsid w:val="00AE084C"/>
    <w:rsid w:val="00AE2912"/>
    <w:rsid w:val="00AE2AF4"/>
    <w:rsid w:val="00AE4FF5"/>
    <w:rsid w:val="00AF1BE2"/>
    <w:rsid w:val="00AF2495"/>
    <w:rsid w:val="00AF3CFD"/>
    <w:rsid w:val="00AF7130"/>
    <w:rsid w:val="00B00149"/>
    <w:rsid w:val="00B03B2C"/>
    <w:rsid w:val="00B04375"/>
    <w:rsid w:val="00B04833"/>
    <w:rsid w:val="00B122D6"/>
    <w:rsid w:val="00B13BBB"/>
    <w:rsid w:val="00B15C50"/>
    <w:rsid w:val="00B1794A"/>
    <w:rsid w:val="00B201E1"/>
    <w:rsid w:val="00B21B19"/>
    <w:rsid w:val="00B234F9"/>
    <w:rsid w:val="00B23B47"/>
    <w:rsid w:val="00B240D8"/>
    <w:rsid w:val="00B24FEB"/>
    <w:rsid w:val="00B25A3C"/>
    <w:rsid w:val="00B2745E"/>
    <w:rsid w:val="00B300E2"/>
    <w:rsid w:val="00B3283B"/>
    <w:rsid w:val="00B32CB9"/>
    <w:rsid w:val="00B3360F"/>
    <w:rsid w:val="00B34C99"/>
    <w:rsid w:val="00B35661"/>
    <w:rsid w:val="00B379E6"/>
    <w:rsid w:val="00B40643"/>
    <w:rsid w:val="00B406C0"/>
    <w:rsid w:val="00B42705"/>
    <w:rsid w:val="00B43052"/>
    <w:rsid w:val="00B46C95"/>
    <w:rsid w:val="00B51DAC"/>
    <w:rsid w:val="00B52117"/>
    <w:rsid w:val="00B5291B"/>
    <w:rsid w:val="00B53D84"/>
    <w:rsid w:val="00B55415"/>
    <w:rsid w:val="00B55D7B"/>
    <w:rsid w:val="00B616FF"/>
    <w:rsid w:val="00B61A67"/>
    <w:rsid w:val="00B627E6"/>
    <w:rsid w:val="00B62CA9"/>
    <w:rsid w:val="00B650B9"/>
    <w:rsid w:val="00B65E36"/>
    <w:rsid w:val="00B70AC8"/>
    <w:rsid w:val="00B714C3"/>
    <w:rsid w:val="00B71635"/>
    <w:rsid w:val="00B72C1B"/>
    <w:rsid w:val="00B73A49"/>
    <w:rsid w:val="00B7405E"/>
    <w:rsid w:val="00B75213"/>
    <w:rsid w:val="00B75322"/>
    <w:rsid w:val="00B765B8"/>
    <w:rsid w:val="00B83519"/>
    <w:rsid w:val="00B83B4A"/>
    <w:rsid w:val="00B87651"/>
    <w:rsid w:val="00B87BC1"/>
    <w:rsid w:val="00B87EC0"/>
    <w:rsid w:val="00B9454D"/>
    <w:rsid w:val="00B976F5"/>
    <w:rsid w:val="00BA07FD"/>
    <w:rsid w:val="00BA092E"/>
    <w:rsid w:val="00BA1BC8"/>
    <w:rsid w:val="00BA2D39"/>
    <w:rsid w:val="00BA5D29"/>
    <w:rsid w:val="00BB08A3"/>
    <w:rsid w:val="00BB15B1"/>
    <w:rsid w:val="00BB338D"/>
    <w:rsid w:val="00BB4155"/>
    <w:rsid w:val="00BB6999"/>
    <w:rsid w:val="00BB707C"/>
    <w:rsid w:val="00BB7606"/>
    <w:rsid w:val="00BB77AB"/>
    <w:rsid w:val="00BB7DFE"/>
    <w:rsid w:val="00BC48C6"/>
    <w:rsid w:val="00BC645B"/>
    <w:rsid w:val="00BC736C"/>
    <w:rsid w:val="00BE087E"/>
    <w:rsid w:val="00BE0AE2"/>
    <w:rsid w:val="00BE2693"/>
    <w:rsid w:val="00BE40C5"/>
    <w:rsid w:val="00BE4519"/>
    <w:rsid w:val="00BE5EAA"/>
    <w:rsid w:val="00BF657F"/>
    <w:rsid w:val="00BF7675"/>
    <w:rsid w:val="00C00951"/>
    <w:rsid w:val="00C031F5"/>
    <w:rsid w:val="00C0349C"/>
    <w:rsid w:val="00C03C34"/>
    <w:rsid w:val="00C04820"/>
    <w:rsid w:val="00C05597"/>
    <w:rsid w:val="00C06158"/>
    <w:rsid w:val="00C07124"/>
    <w:rsid w:val="00C07826"/>
    <w:rsid w:val="00C119B4"/>
    <w:rsid w:val="00C11CC1"/>
    <w:rsid w:val="00C12361"/>
    <w:rsid w:val="00C15861"/>
    <w:rsid w:val="00C16EEC"/>
    <w:rsid w:val="00C258F8"/>
    <w:rsid w:val="00C300BE"/>
    <w:rsid w:val="00C3040A"/>
    <w:rsid w:val="00C31AA2"/>
    <w:rsid w:val="00C35064"/>
    <w:rsid w:val="00C352F7"/>
    <w:rsid w:val="00C416C0"/>
    <w:rsid w:val="00C431C0"/>
    <w:rsid w:val="00C45D58"/>
    <w:rsid w:val="00C46E9A"/>
    <w:rsid w:val="00C4718A"/>
    <w:rsid w:val="00C609E7"/>
    <w:rsid w:val="00C60F2F"/>
    <w:rsid w:val="00C61971"/>
    <w:rsid w:val="00C61C01"/>
    <w:rsid w:val="00C6241C"/>
    <w:rsid w:val="00C6394A"/>
    <w:rsid w:val="00C63F38"/>
    <w:rsid w:val="00C64143"/>
    <w:rsid w:val="00C6444C"/>
    <w:rsid w:val="00C64F5E"/>
    <w:rsid w:val="00C71039"/>
    <w:rsid w:val="00C7183F"/>
    <w:rsid w:val="00C72DEB"/>
    <w:rsid w:val="00C74633"/>
    <w:rsid w:val="00C765B4"/>
    <w:rsid w:val="00C76E02"/>
    <w:rsid w:val="00C81FCF"/>
    <w:rsid w:val="00C82032"/>
    <w:rsid w:val="00C821F4"/>
    <w:rsid w:val="00C87604"/>
    <w:rsid w:val="00C90097"/>
    <w:rsid w:val="00C932A3"/>
    <w:rsid w:val="00C95759"/>
    <w:rsid w:val="00C9584C"/>
    <w:rsid w:val="00CA6C64"/>
    <w:rsid w:val="00CA6FBA"/>
    <w:rsid w:val="00CB07F0"/>
    <w:rsid w:val="00CB0863"/>
    <w:rsid w:val="00CB1403"/>
    <w:rsid w:val="00CB2C37"/>
    <w:rsid w:val="00CB485C"/>
    <w:rsid w:val="00CC0572"/>
    <w:rsid w:val="00CC1862"/>
    <w:rsid w:val="00CC2327"/>
    <w:rsid w:val="00CC65B4"/>
    <w:rsid w:val="00CC765B"/>
    <w:rsid w:val="00CD0123"/>
    <w:rsid w:val="00CD05CB"/>
    <w:rsid w:val="00CD101A"/>
    <w:rsid w:val="00CD21F3"/>
    <w:rsid w:val="00CD3168"/>
    <w:rsid w:val="00CD5F2A"/>
    <w:rsid w:val="00CD6A91"/>
    <w:rsid w:val="00CE0C75"/>
    <w:rsid w:val="00CE14C8"/>
    <w:rsid w:val="00CE4DB3"/>
    <w:rsid w:val="00CF4A33"/>
    <w:rsid w:val="00CF4A91"/>
    <w:rsid w:val="00CF4D41"/>
    <w:rsid w:val="00CF514A"/>
    <w:rsid w:val="00CF51CE"/>
    <w:rsid w:val="00CF52B3"/>
    <w:rsid w:val="00CF538E"/>
    <w:rsid w:val="00CF6009"/>
    <w:rsid w:val="00CF6955"/>
    <w:rsid w:val="00D002C2"/>
    <w:rsid w:val="00D02275"/>
    <w:rsid w:val="00D0327B"/>
    <w:rsid w:val="00D043F2"/>
    <w:rsid w:val="00D0744F"/>
    <w:rsid w:val="00D11119"/>
    <w:rsid w:val="00D111AD"/>
    <w:rsid w:val="00D11C1C"/>
    <w:rsid w:val="00D140CE"/>
    <w:rsid w:val="00D15D5B"/>
    <w:rsid w:val="00D177F0"/>
    <w:rsid w:val="00D17C9C"/>
    <w:rsid w:val="00D2164A"/>
    <w:rsid w:val="00D25F3B"/>
    <w:rsid w:val="00D305BA"/>
    <w:rsid w:val="00D32BE2"/>
    <w:rsid w:val="00D32F04"/>
    <w:rsid w:val="00D33445"/>
    <w:rsid w:val="00D35025"/>
    <w:rsid w:val="00D40091"/>
    <w:rsid w:val="00D40FAF"/>
    <w:rsid w:val="00D419A2"/>
    <w:rsid w:val="00D433F6"/>
    <w:rsid w:val="00D43CE0"/>
    <w:rsid w:val="00D57219"/>
    <w:rsid w:val="00D57958"/>
    <w:rsid w:val="00D57AD4"/>
    <w:rsid w:val="00D6030E"/>
    <w:rsid w:val="00D61CDE"/>
    <w:rsid w:val="00D62865"/>
    <w:rsid w:val="00D65BC3"/>
    <w:rsid w:val="00D6651A"/>
    <w:rsid w:val="00D73D94"/>
    <w:rsid w:val="00D74429"/>
    <w:rsid w:val="00D7496A"/>
    <w:rsid w:val="00D74A85"/>
    <w:rsid w:val="00D751AF"/>
    <w:rsid w:val="00D75CC9"/>
    <w:rsid w:val="00D76FDA"/>
    <w:rsid w:val="00D77E4A"/>
    <w:rsid w:val="00D827CB"/>
    <w:rsid w:val="00D82DB8"/>
    <w:rsid w:val="00D85A5E"/>
    <w:rsid w:val="00D85C7C"/>
    <w:rsid w:val="00D87805"/>
    <w:rsid w:val="00D94BCF"/>
    <w:rsid w:val="00D94EC3"/>
    <w:rsid w:val="00D9523F"/>
    <w:rsid w:val="00D9685F"/>
    <w:rsid w:val="00DA0FF2"/>
    <w:rsid w:val="00DA318C"/>
    <w:rsid w:val="00DA33B9"/>
    <w:rsid w:val="00DA3723"/>
    <w:rsid w:val="00DA78F9"/>
    <w:rsid w:val="00DB3BC1"/>
    <w:rsid w:val="00DB4550"/>
    <w:rsid w:val="00DB4A92"/>
    <w:rsid w:val="00DB6155"/>
    <w:rsid w:val="00DB6FBE"/>
    <w:rsid w:val="00DC0BD7"/>
    <w:rsid w:val="00DC13AF"/>
    <w:rsid w:val="00DC3A10"/>
    <w:rsid w:val="00DC5E12"/>
    <w:rsid w:val="00DC6856"/>
    <w:rsid w:val="00DD0071"/>
    <w:rsid w:val="00DD111E"/>
    <w:rsid w:val="00DD166C"/>
    <w:rsid w:val="00DD169F"/>
    <w:rsid w:val="00DD34FB"/>
    <w:rsid w:val="00DD3B1B"/>
    <w:rsid w:val="00DD567F"/>
    <w:rsid w:val="00DE0754"/>
    <w:rsid w:val="00DE2B39"/>
    <w:rsid w:val="00DE2D9B"/>
    <w:rsid w:val="00DE3800"/>
    <w:rsid w:val="00DE7C4D"/>
    <w:rsid w:val="00DF0FFF"/>
    <w:rsid w:val="00DF1042"/>
    <w:rsid w:val="00DF472C"/>
    <w:rsid w:val="00DF4C6F"/>
    <w:rsid w:val="00DF5035"/>
    <w:rsid w:val="00DF55EB"/>
    <w:rsid w:val="00DF6AA4"/>
    <w:rsid w:val="00DF6CD6"/>
    <w:rsid w:val="00E01900"/>
    <w:rsid w:val="00E02B48"/>
    <w:rsid w:val="00E03A77"/>
    <w:rsid w:val="00E04CDD"/>
    <w:rsid w:val="00E05C2B"/>
    <w:rsid w:val="00E12698"/>
    <w:rsid w:val="00E16E37"/>
    <w:rsid w:val="00E17570"/>
    <w:rsid w:val="00E23325"/>
    <w:rsid w:val="00E25076"/>
    <w:rsid w:val="00E25656"/>
    <w:rsid w:val="00E2594A"/>
    <w:rsid w:val="00E26FED"/>
    <w:rsid w:val="00E27A18"/>
    <w:rsid w:val="00E27C90"/>
    <w:rsid w:val="00E3010A"/>
    <w:rsid w:val="00E314A3"/>
    <w:rsid w:val="00E320AC"/>
    <w:rsid w:val="00E3287D"/>
    <w:rsid w:val="00E370F1"/>
    <w:rsid w:val="00E37982"/>
    <w:rsid w:val="00E40278"/>
    <w:rsid w:val="00E40404"/>
    <w:rsid w:val="00E43D3B"/>
    <w:rsid w:val="00E44E2D"/>
    <w:rsid w:val="00E45F10"/>
    <w:rsid w:val="00E46F47"/>
    <w:rsid w:val="00E50358"/>
    <w:rsid w:val="00E56D00"/>
    <w:rsid w:val="00E573F5"/>
    <w:rsid w:val="00E5780F"/>
    <w:rsid w:val="00E6030A"/>
    <w:rsid w:val="00E603D0"/>
    <w:rsid w:val="00E62A06"/>
    <w:rsid w:val="00E65A5B"/>
    <w:rsid w:val="00E720E0"/>
    <w:rsid w:val="00E72C4F"/>
    <w:rsid w:val="00E746A4"/>
    <w:rsid w:val="00E75C8D"/>
    <w:rsid w:val="00E76159"/>
    <w:rsid w:val="00E761F9"/>
    <w:rsid w:val="00E77E74"/>
    <w:rsid w:val="00E80375"/>
    <w:rsid w:val="00E8175A"/>
    <w:rsid w:val="00E82064"/>
    <w:rsid w:val="00E83B49"/>
    <w:rsid w:val="00E84451"/>
    <w:rsid w:val="00E85D5F"/>
    <w:rsid w:val="00E87F72"/>
    <w:rsid w:val="00E90C2E"/>
    <w:rsid w:val="00E9173A"/>
    <w:rsid w:val="00E93474"/>
    <w:rsid w:val="00E97B58"/>
    <w:rsid w:val="00EA21B0"/>
    <w:rsid w:val="00EA40B1"/>
    <w:rsid w:val="00EA4580"/>
    <w:rsid w:val="00EA4D71"/>
    <w:rsid w:val="00EA7A23"/>
    <w:rsid w:val="00EB37F2"/>
    <w:rsid w:val="00EB6437"/>
    <w:rsid w:val="00EC00BE"/>
    <w:rsid w:val="00EC2537"/>
    <w:rsid w:val="00EC434F"/>
    <w:rsid w:val="00EC489B"/>
    <w:rsid w:val="00EC6CBF"/>
    <w:rsid w:val="00ED08CD"/>
    <w:rsid w:val="00ED27AD"/>
    <w:rsid w:val="00ED3A03"/>
    <w:rsid w:val="00ED4A2B"/>
    <w:rsid w:val="00EE0734"/>
    <w:rsid w:val="00EE1FB2"/>
    <w:rsid w:val="00EE451F"/>
    <w:rsid w:val="00EE482F"/>
    <w:rsid w:val="00EE5ED9"/>
    <w:rsid w:val="00EE6363"/>
    <w:rsid w:val="00EE6E52"/>
    <w:rsid w:val="00EE6EF0"/>
    <w:rsid w:val="00EF0CEC"/>
    <w:rsid w:val="00EF5AC4"/>
    <w:rsid w:val="00EF645E"/>
    <w:rsid w:val="00F04857"/>
    <w:rsid w:val="00F101EB"/>
    <w:rsid w:val="00F10920"/>
    <w:rsid w:val="00F13A06"/>
    <w:rsid w:val="00F20461"/>
    <w:rsid w:val="00F2166C"/>
    <w:rsid w:val="00F277C3"/>
    <w:rsid w:val="00F277E6"/>
    <w:rsid w:val="00F327EF"/>
    <w:rsid w:val="00F328DE"/>
    <w:rsid w:val="00F33A40"/>
    <w:rsid w:val="00F33D1A"/>
    <w:rsid w:val="00F3552A"/>
    <w:rsid w:val="00F3655F"/>
    <w:rsid w:val="00F365A5"/>
    <w:rsid w:val="00F3798D"/>
    <w:rsid w:val="00F407AA"/>
    <w:rsid w:val="00F407CC"/>
    <w:rsid w:val="00F42099"/>
    <w:rsid w:val="00F44A8D"/>
    <w:rsid w:val="00F454F7"/>
    <w:rsid w:val="00F516FE"/>
    <w:rsid w:val="00F51922"/>
    <w:rsid w:val="00F5414C"/>
    <w:rsid w:val="00F54316"/>
    <w:rsid w:val="00F545E6"/>
    <w:rsid w:val="00F54F56"/>
    <w:rsid w:val="00F552AD"/>
    <w:rsid w:val="00F60556"/>
    <w:rsid w:val="00F60ECA"/>
    <w:rsid w:val="00F61BEE"/>
    <w:rsid w:val="00F63829"/>
    <w:rsid w:val="00F7223A"/>
    <w:rsid w:val="00F72563"/>
    <w:rsid w:val="00F72C4C"/>
    <w:rsid w:val="00F74D97"/>
    <w:rsid w:val="00F758AF"/>
    <w:rsid w:val="00F82622"/>
    <w:rsid w:val="00F82DAE"/>
    <w:rsid w:val="00F8493D"/>
    <w:rsid w:val="00F8650E"/>
    <w:rsid w:val="00F86788"/>
    <w:rsid w:val="00F87F8B"/>
    <w:rsid w:val="00F916D0"/>
    <w:rsid w:val="00F92144"/>
    <w:rsid w:val="00F9378D"/>
    <w:rsid w:val="00F94CDF"/>
    <w:rsid w:val="00F9561F"/>
    <w:rsid w:val="00F96F84"/>
    <w:rsid w:val="00FA2167"/>
    <w:rsid w:val="00FA4770"/>
    <w:rsid w:val="00FA667C"/>
    <w:rsid w:val="00FA70DF"/>
    <w:rsid w:val="00FA72D3"/>
    <w:rsid w:val="00FA74CD"/>
    <w:rsid w:val="00FB0182"/>
    <w:rsid w:val="00FB69C4"/>
    <w:rsid w:val="00FB7E5A"/>
    <w:rsid w:val="00FC1823"/>
    <w:rsid w:val="00FC1947"/>
    <w:rsid w:val="00FC27C9"/>
    <w:rsid w:val="00FC4C1D"/>
    <w:rsid w:val="00FC4C6F"/>
    <w:rsid w:val="00FC5491"/>
    <w:rsid w:val="00FD22B0"/>
    <w:rsid w:val="00FD42E5"/>
    <w:rsid w:val="00FD58C3"/>
    <w:rsid w:val="00FD691E"/>
    <w:rsid w:val="00FD7315"/>
    <w:rsid w:val="00FD7ACD"/>
    <w:rsid w:val="00FE11F1"/>
    <w:rsid w:val="00FE1468"/>
    <w:rsid w:val="00FE1F14"/>
    <w:rsid w:val="00FE2A07"/>
    <w:rsid w:val="00FE36AB"/>
    <w:rsid w:val="00FE57CC"/>
    <w:rsid w:val="00FE5BE6"/>
    <w:rsid w:val="00FE6780"/>
    <w:rsid w:val="00FE74A1"/>
    <w:rsid w:val="00FE7733"/>
    <w:rsid w:val="00FE7987"/>
    <w:rsid w:val="00FF024C"/>
    <w:rsid w:val="00FF5684"/>
    <w:rsid w:val="00FF6DB0"/>
    <w:rsid w:val="00FF707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EC33A"/>
  <w15:chartTrackingRefBased/>
  <w15:docId w15:val="{AD0ECBED-063B-4165-90D2-AF4D13DD9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987"/>
    <w:pPr>
      <w:jc w:val="both"/>
    </w:pPr>
    <w:rPr>
      <w:rFonts w:ascii="Candara" w:hAnsi="Candara"/>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0661A2"/>
    <w:pPr>
      <w:spacing w:after="0" w:line="240" w:lineRule="auto"/>
      <w:jc w:val="both"/>
    </w:pPr>
    <w:rPr>
      <w:rFonts w:ascii="Candara" w:hAnsi="Candara"/>
      <w:sz w:val="20"/>
    </w:rPr>
  </w:style>
  <w:style w:type="character" w:styleId="Lienhypertexte">
    <w:name w:val="Hyperlink"/>
    <w:basedOn w:val="Policepardfaut"/>
    <w:uiPriority w:val="99"/>
    <w:unhideWhenUsed/>
    <w:rsid w:val="000661A2"/>
    <w:rPr>
      <w:color w:val="0070C0"/>
      <w:u w:val="none"/>
    </w:rPr>
  </w:style>
  <w:style w:type="character" w:styleId="Lienhypertextesuivivisit">
    <w:name w:val="FollowedHyperlink"/>
    <w:basedOn w:val="Policepardfaut"/>
    <w:uiPriority w:val="99"/>
    <w:semiHidden/>
    <w:unhideWhenUsed/>
    <w:rsid w:val="000661A2"/>
    <w:rPr>
      <w:color w:val="0070C0"/>
      <w:u w:val="none"/>
    </w:rPr>
  </w:style>
  <w:style w:type="paragraph" w:styleId="Notedebasdepage">
    <w:name w:val="footnote text"/>
    <w:basedOn w:val="Normal"/>
    <w:link w:val="NotedebasdepageCar"/>
    <w:uiPriority w:val="99"/>
    <w:semiHidden/>
    <w:unhideWhenUsed/>
    <w:rsid w:val="00FE7987"/>
    <w:pPr>
      <w:spacing w:after="0" w:line="240" w:lineRule="auto"/>
    </w:pPr>
    <w:rPr>
      <w:szCs w:val="20"/>
    </w:rPr>
  </w:style>
  <w:style w:type="character" w:customStyle="1" w:styleId="NotedebasdepageCar">
    <w:name w:val="Note de bas de page Car"/>
    <w:basedOn w:val="Policepardfaut"/>
    <w:link w:val="Notedebasdepage"/>
    <w:uiPriority w:val="99"/>
    <w:semiHidden/>
    <w:rsid w:val="00FE7987"/>
    <w:rPr>
      <w:rFonts w:ascii="Candara" w:hAnsi="Candara"/>
      <w:sz w:val="20"/>
      <w:szCs w:val="20"/>
    </w:rPr>
  </w:style>
  <w:style w:type="character" w:styleId="Appelnotedebasdep">
    <w:name w:val="footnote reference"/>
    <w:basedOn w:val="Policepardfaut"/>
    <w:uiPriority w:val="99"/>
    <w:semiHidden/>
    <w:unhideWhenUsed/>
    <w:rsid w:val="00FE7987"/>
    <w:rPr>
      <w:vertAlign w:val="superscript"/>
    </w:rPr>
  </w:style>
  <w:style w:type="paragraph" w:styleId="Textedebulles">
    <w:name w:val="Balloon Text"/>
    <w:basedOn w:val="Normal"/>
    <w:link w:val="TextedebullesCar"/>
    <w:uiPriority w:val="99"/>
    <w:semiHidden/>
    <w:unhideWhenUsed/>
    <w:rsid w:val="00F2046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20461"/>
    <w:rPr>
      <w:rFonts w:ascii="Segoe UI" w:hAnsi="Segoe UI" w:cs="Segoe UI"/>
      <w:sz w:val="18"/>
      <w:szCs w:val="18"/>
    </w:rPr>
  </w:style>
  <w:style w:type="paragraph" w:styleId="NormalWeb">
    <w:name w:val="Normal (Web)"/>
    <w:basedOn w:val="Normal"/>
    <w:uiPriority w:val="99"/>
    <w:unhideWhenUsed/>
    <w:rsid w:val="003D668A"/>
    <w:rPr>
      <w:rFonts w:ascii="Times New Roman" w:hAnsi="Times New Roman" w:cs="Times New Roman"/>
      <w:sz w:val="24"/>
      <w:szCs w:val="24"/>
    </w:rPr>
  </w:style>
  <w:style w:type="paragraph" w:styleId="Rvision">
    <w:name w:val="Revision"/>
    <w:hidden/>
    <w:uiPriority w:val="99"/>
    <w:semiHidden/>
    <w:rsid w:val="001D0500"/>
    <w:pPr>
      <w:spacing w:after="0" w:line="240" w:lineRule="auto"/>
    </w:pPr>
    <w:rPr>
      <w:rFonts w:ascii="Candara" w:hAnsi="Candara"/>
      <w:sz w:val="20"/>
    </w:rPr>
  </w:style>
  <w:style w:type="table" w:styleId="Grilledutableau">
    <w:name w:val="Table Grid"/>
    <w:basedOn w:val="TableauNormal"/>
    <w:uiPriority w:val="39"/>
    <w:rsid w:val="00846A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FD691E"/>
    <w:rPr>
      <w:sz w:val="16"/>
      <w:szCs w:val="16"/>
    </w:rPr>
  </w:style>
  <w:style w:type="paragraph" w:styleId="Commentaire">
    <w:name w:val="annotation text"/>
    <w:basedOn w:val="Normal"/>
    <w:link w:val="CommentaireCar"/>
    <w:uiPriority w:val="99"/>
    <w:semiHidden/>
    <w:unhideWhenUsed/>
    <w:rsid w:val="00FD691E"/>
    <w:pPr>
      <w:spacing w:line="240" w:lineRule="auto"/>
    </w:pPr>
    <w:rPr>
      <w:szCs w:val="20"/>
    </w:rPr>
  </w:style>
  <w:style w:type="character" w:customStyle="1" w:styleId="CommentaireCar">
    <w:name w:val="Commentaire Car"/>
    <w:basedOn w:val="Policepardfaut"/>
    <w:link w:val="Commentaire"/>
    <w:uiPriority w:val="99"/>
    <w:semiHidden/>
    <w:rsid w:val="00FD691E"/>
    <w:rPr>
      <w:rFonts w:ascii="Candara" w:hAnsi="Candara"/>
      <w:sz w:val="20"/>
      <w:szCs w:val="20"/>
    </w:rPr>
  </w:style>
  <w:style w:type="paragraph" w:styleId="Objetducommentaire">
    <w:name w:val="annotation subject"/>
    <w:basedOn w:val="Commentaire"/>
    <w:next w:val="Commentaire"/>
    <w:link w:val="ObjetducommentaireCar"/>
    <w:uiPriority w:val="99"/>
    <w:semiHidden/>
    <w:unhideWhenUsed/>
    <w:rsid w:val="00FD691E"/>
    <w:rPr>
      <w:b/>
      <w:bCs/>
    </w:rPr>
  </w:style>
  <w:style w:type="character" w:customStyle="1" w:styleId="ObjetducommentaireCar">
    <w:name w:val="Objet du commentaire Car"/>
    <w:basedOn w:val="CommentaireCar"/>
    <w:link w:val="Objetducommentaire"/>
    <w:uiPriority w:val="99"/>
    <w:semiHidden/>
    <w:rsid w:val="00FD691E"/>
    <w:rPr>
      <w:rFonts w:ascii="Candara" w:hAnsi="Candara"/>
      <w:b/>
      <w:bCs/>
      <w:sz w:val="20"/>
      <w:szCs w:val="20"/>
    </w:rPr>
  </w:style>
  <w:style w:type="paragraph" w:styleId="Paragraphedeliste">
    <w:name w:val="List Paragraph"/>
    <w:basedOn w:val="Normal"/>
    <w:uiPriority w:val="34"/>
    <w:qFormat/>
    <w:rsid w:val="00F407AA"/>
    <w:pPr>
      <w:ind w:left="720"/>
      <w:contextualSpacing/>
    </w:pPr>
  </w:style>
  <w:style w:type="paragraph" w:styleId="En-tte">
    <w:name w:val="header"/>
    <w:basedOn w:val="Normal"/>
    <w:link w:val="En-tteCar"/>
    <w:uiPriority w:val="99"/>
    <w:unhideWhenUsed/>
    <w:rsid w:val="00B53D84"/>
    <w:pPr>
      <w:tabs>
        <w:tab w:val="center" w:pos="4536"/>
        <w:tab w:val="right" w:pos="9072"/>
      </w:tabs>
      <w:spacing w:after="0" w:line="240" w:lineRule="auto"/>
    </w:pPr>
  </w:style>
  <w:style w:type="character" w:customStyle="1" w:styleId="En-tteCar">
    <w:name w:val="En-tête Car"/>
    <w:basedOn w:val="Policepardfaut"/>
    <w:link w:val="En-tte"/>
    <w:uiPriority w:val="99"/>
    <w:rsid w:val="00B53D84"/>
    <w:rPr>
      <w:rFonts w:ascii="Candara" w:hAnsi="Candara"/>
      <w:sz w:val="20"/>
    </w:rPr>
  </w:style>
  <w:style w:type="paragraph" w:styleId="Pieddepage">
    <w:name w:val="footer"/>
    <w:basedOn w:val="Normal"/>
    <w:link w:val="PieddepageCar"/>
    <w:uiPriority w:val="99"/>
    <w:unhideWhenUsed/>
    <w:rsid w:val="00B53D8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53D84"/>
    <w:rPr>
      <w:rFonts w:ascii="Candara" w:hAnsi="Candara"/>
      <w:sz w:val="20"/>
    </w:rPr>
  </w:style>
  <w:style w:type="character" w:styleId="Mentionnonrsolue">
    <w:name w:val="Unresolved Mention"/>
    <w:basedOn w:val="Policepardfaut"/>
    <w:uiPriority w:val="99"/>
    <w:semiHidden/>
    <w:unhideWhenUsed/>
    <w:rsid w:val="00F541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4743">
      <w:bodyDiv w:val="1"/>
      <w:marLeft w:val="0"/>
      <w:marRight w:val="0"/>
      <w:marTop w:val="0"/>
      <w:marBottom w:val="0"/>
      <w:divBdr>
        <w:top w:val="none" w:sz="0" w:space="0" w:color="auto"/>
        <w:left w:val="none" w:sz="0" w:space="0" w:color="auto"/>
        <w:bottom w:val="none" w:sz="0" w:space="0" w:color="auto"/>
        <w:right w:val="none" w:sz="0" w:space="0" w:color="auto"/>
      </w:divBdr>
    </w:div>
    <w:div w:id="300579859">
      <w:bodyDiv w:val="1"/>
      <w:marLeft w:val="0"/>
      <w:marRight w:val="0"/>
      <w:marTop w:val="0"/>
      <w:marBottom w:val="0"/>
      <w:divBdr>
        <w:top w:val="none" w:sz="0" w:space="0" w:color="auto"/>
        <w:left w:val="none" w:sz="0" w:space="0" w:color="auto"/>
        <w:bottom w:val="none" w:sz="0" w:space="0" w:color="auto"/>
        <w:right w:val="none" w:sz="0" w:space="0" w:color="auto"/>
      </w:divBdr>
    </w:div>
    <w:div w:id="961617105">
      <w:bodyDiv w:val="1"/>
      <w:marLeft w:val="0"/>
      <w:marRight w:val="0"/>
      <w:marTop w:val="0"/>
      <w:marBottom w:val="0"/>
      <w:divBdr>
        <w:top w:val="none" w:sz="0" w:space="0" w:color="auto"/>
        <w:left w:val="none" w:sz="0" w:space="0" w:color="auto"/>
        <w:bottom w:val="none" w:sz="0" w:space="0" w:color="auto"/>
        <w:right w:val="none" w:sz="0" w:space="0" w:color="auto"/>
      </w:divBdr>
    </w:div>
    <w:div w:id="1255556068">
      <w:bodyDiv w:val="1"/>
      <w:marLeft w:val="0"/>
      <w:marRight w:val="0"/>
      <w:marTop w:val="0"/>
      <w:marBottom w:val="0"/>
      <w:divBdr>
        <w:top w:val="none" w:sz="0" w:space="0" w:color="auto"/>
        <w:left w:val="none" w:sz="0" w:space="0" w:color="auto"/>
        <w:bottom w:val="none" w:sz="0" w:space="0" w:color="auto"/>
        <w:right w:val="none" w:sz="0" w:space="0" w:color="auto"/>
      </w:divBdr>
    </w:div>
    <w:div w:id="167545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nseil-etat.fr/ressources/decisions-contentieuses/arianeweb2"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onseil-etat.fr/" TargetMode="External"/><Relationship Id="rId17" Type="http://schemas.openxmlformats.org/officeDocument/2006/relationships/hyperlink" Target="https://www.conseil-etat.fr/ressources/decisions-contentieuses/arianeweb2" TargetMode="External"/><Relationship Id="rId2" Type="http://schemas.openxmlformats.org/officeDocument/2006/relationships/numbering" Target="numbering.xml"/><Relationship Id="rId16" Type="http://schemas.openxmlformats.org/officeDocument/2006/relationships/hyperlink" Target="https://www.conseil-etat.f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toine.sourdril@conseil-etat.fr" TargetMode="External"/><Relationship Id="rId5" Type="http://schemas.openxmlformats.org/officeDocument/2006/relationships/webSettings" Target="webSettings.xml"/><Relationship Id="rId15" Type="http://schemas.openxmlformats.org/officeDocument/2006/relationships/hyperlink" Target="mailto:antoine.sourdril@conseil-etat.fr" TargetMode="External"/><Relationship Id="rId10" Type="http://schemas.openxmlformats.org/officeDocument/2006/relationships/hyperlink" Target="mailto:lorraine.acquier@conseil-etat.f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nseil-etat.fr/actualites/le-conseil-d-etat-confirme-la-demission-d-office-de-m.-nicolas-bay-et-de-m.-wallerand-de-saint-just-de-leurs-mandats-de-conseillers-regionaux" TargetMode="External"/><Relationship Id="rId14" Type="http://schemas.openxmlformats.org/officeDocument/2006/relationships/hyperlink" Target="mailto:lorraine.acquier@conseil-etat.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6CD39-4ADA-466F-8040-0F9C795BE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599</Words>
  <Characters>3296</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Conseil d'Etat</Company>
  <LinksUpToDate>false</LinksUpToDate>
  <CharactersWithSpaces>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SOURDRIL Antoine</dc:creator>
  <cp:keywords/>
  <dc:description/>
  <cp:lastModifiedBy>SOURDRIL Antoine</cp:lastModifiedBy>
  <cp:revision>5</cp:revision>
  <dcterms:created xsi:type="dcterms:W3CDTF">2025-11-06T12:47:00Z</dcterms:created>
  <dcterms:modified xsi:type="dcterms:W3CDTF">2025-11-06T15:09:00Z</dcterms:modified>
</cp:coreProperties>
</file>