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F6CD" w14:textId="77777777" w:rsidR="00FE7987" w:rsidRPr="00684EF6" w:rsidRDefault="00FE7987" w:rsidP="00FE7987">
      <w:pPr>
        <w:suppressAutoHyphens/>
        <w:autoSpaceDE w:val="0"/>
        <w:autoSpaceDN w:val="0"/>
        <w:adjustRightInd w:val="0"/>
        <w:spacing w:after="0" w:line="288" w:lineRule="auto"/>
        <w:jc w:val="center"/>
        <w:textAlignment w:val="center"/>
        <w:rPr>
          <w:rFonts w:eastAsia="Calibri" w:cs="Century Gothic"/>
          <w:color w:val="000000"/>
          <w:sz w:val="24"/>
          <w:szCs w:val="24"/>
        </w:rPr>
      </w:pPr>
      <w:r>
        <w:rPr>
          <w:noProof/>
          <w:color w:val="000000"/>
          <w:sz w:val="24"/>
        </w:rPr>
        <w:drawing>
          <wp:inline distT="0" distB="0" distL="0" distR="0" wp14:anchorId="1CE8350C" wp14:editId="01004016">
            <wp:extent cx="797560" cy="616585"/>
            <wp:effectExtent l="0" t="0" r="2540" b="0"/>
            <wp:docPr id="1" name="Image 1" descr="logo_conseil_2009_fr_DDblanc-bleu-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nseil_2009_fr_DDblanc-bleu-rou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560" cy="616585"/>
                    </a:xfrm>
                    <a:prstGeom prst="rect">
                      <a:avLst/>
                    </a:prstGeom>
                    <a:noFill/>
                    <a:ln>
                      <a:noFill/>
                    </a:ln>
                  </pic:spPr>
                </pic:pic>
              </a:graphicData>
            </a:graphic>
          </wp:inline>
        </w:drawing>
      </w:r>
    </w:p>
    <w:p w14:paraId="71D4F88D" w14:textId="12F09899" w:rsidR="00FE7987" w:rsidRPr="00684EF6" w:rsidRDefault="00FE7987" w:rsidP="00FE7987">
      <w:pPr>
        <w:suppressAutoHyphens/>
        <w:autoSpaceDE w:val="0"/>
        <w:autoSpaceDN w:val="0"/>
        <w:adjustRightInd w:val="0"/>
        <w:spacing w:after="0" w:line="288" w:lineRule="auto"/>
        <w:jc w:val="right"/>
        <w:textAlignment w:val="center"/>
        <w:rPr>
          <w:rFonts w:eastAsia="Calibri" w:cs="Century Gothic"/>
          <w:color w:val="000000"/>
          <w:sz w:val="22"/>
          <w:szCs w:val="20"/>
        </w:rPr>
      </w:pPr>
      <w:r>
        <w:rPr>
          <w:color w:val="000000"/>
          <w:sz w:val="22"/>
        </w:rPr>
        <w:t>Paris, 29 April 2026</w:t>
      </w:r>
    </w:p>
    <w:p w14:paraId="12503083" w14:textId="77777777" w:rsidR="00FE7987" w:rsidRPr="00684EF6" w:rsidRDefault="00FE7987" w:rsidP="00FE7987">
      <w:pPr>
        <w:suppressAutoHyphens/>
        <w:autoSpaceDE w:val="0"/>
        <w:autoSpaceDN w:val="0"/>
        <w:adjustRightInd w:val="0"/>
        <w:spacing w:after="0" w:line="288" w:lineRule="auto"/>
        <w:jc w:val="right"/>
        <w:textAlignment w:val="center"/>
        <w:rPr>
          <w:rFonts w:eastAsia="Calibri" w:cs="Century Gothic"/>
          <w:color w:val="000000"/>
          <w:sz w:val="12"/>
          <w:szCs w:val="20"/>
        </w:rPr>
      </w:pPr>
    </w:p>
    <w:p w14:paraId="2961CBA9" w14:textId="77777777" w:rsidR="00FE7987" w:rsidRPr="00684EF6" w:rsidRDefault="00FE7987" w:rsidP="00FE7987">
      <w:pPr>
        <w:spacing w:after="0" w:line="20" w:lineRule="atLeast"/>
        <w:jc w:val="right"/>
        <w:rPr>
          <w:rFonts w:eastAsia="Times New Roman" w:cs="Times New Roman"/>
          <w:b/>
          <w:sz w:val="28"/>
          <w:szCs w:val="28"/>
        </w:rPr>
      </w:pPr>
      <w:r>
        <w:rPr>
          <w:b/>
          <w:sz w:val="28"/>
        </w:rPr>
        <w:t>PRESS RELEASE</w:t>
      </w:r>
    </w:p>
    <w:p w14:paraId="27CEE378" w14:textId="77777777" w:rsidR="00FE7987" w:rsidRPr="00684EF6" w:rsidRDefault="00FE7987" w:rsidP="00FE7987">
      <w:pPr>
        <w:suppressAutoHyphens/>
        <w:autoSpaceDE w:val="0"/>
        <w:autoSpaceDN w:val="0"/>
        <w:adjustRightInd w:val="0"/>
        <w:spacing w:after="0" w:line="288" w:lineRule="auto"/>
        <w:jc w:val="right"/>
        <w:textAlignment w:val="center"/>
        <w:rPr>
          <w:rFonts w:eastAsia="Times New Roman" w:cs="Times New Roman"/>
          <w:sz w:val="12"/>
          <w:szCs w:val="28"/>
          <w:lang w:eastAsia="fr-FR"/>
        </w:rPr>
      </w:pPr>
    </w:p>
    <w:p w14:paraId="46F93A9A" w14:textId="77777777" w:rsidR="00FE7987" w:rsidRPr="00684EF6" w:rsidRDefault="00FE7987" w:rsidP="00FE7987">
      <w:pPr>
        <w:spacing w:after="0"/>
        <w:jc w:val="right"/>
        <w:rPr>
          <w:color w:val="808080" w:themeColor="background1" w:themeShade="80"/>
          <w:sz w:val="22"/>
        </w:rPr>
      </w:pPr>
      <w:r>
        <w:rPr>
          <w:color w:val="808080" w:themeColor="background1" w:themeShade="80"/>
          <w:sz w:val="22"/>
        </w:rPr>
        <w:t>[Legal decision]</w:t>
      </w:r>
    </w:p>
    <w:p w14:paraId="6249EEC6" w14:textId="77777777" w:rsidR="00FE7987" w:rsidRPr="00684EF6" w:rsidRDefault="00FE7987" w:rsidP="00FE7987">
      <w:pPr>
        <w:spacing w:after="0"/>
        <w:jc w:val="right"/>
        <w:rPr>
          <w:sz w:val="22"/>
          <w:lang w:eastAsia="fr-FR"/>
        </w:rPr>
      </w:pPr>
    </w:p>
    <w:p w14:paraId="495A110C" w14:textId="77777777" w:rsidR="002B079B" w:rsidRPr="00684EF6" w:rsidRDefault="002B079B" w:rsidP="00FE7987">
      <w:pPr>
        <w:spacing w:after="0"/>
        <w:jc w:val="right"/>
        <w:rPr>
          <w:sz w:val="22"/>
          <w:lang w:eastAsia="fr-FR"/>
        </w:rPr>
      </w:pPr>
    </w:p>
    <w:p w14:paraId="1F4CE183" w14:textId="4FD9CA61" w:rsidR="00803BD9" w:rsidRPr="00684EF6" w:rsidRDefault="008263EF" w:rsidP="00803BD9">
      <w:pPr>
        <w:spacing w:after="0"/>
        <w:jc w:val="center"/>
        <w:rPr>
          <w:b/>
          <w:color w:val="0070C0"/>
          <w:sz w:val="32"/>
        </w:rPr>
      </w:pPr>
      <w:r>
        <w:rPr>
          <w:b/>
          <w:color w:val="0070C0"/>
          <w:sz w:val="32"/>
        </w:rPr>
        <w:t xml:space="preserve">Individual identification of police officers and gendarmes: the Conseil </w:t>
      </w:r>
      <w:proofErr w:type="spellStart"/>
      <w:r>
        <w:rPr>
          <w:b/>
          <w:color w:val="0070C0"/>
          <w:sz w:val="32"/>
        </w:rPr>
        <w:t>d’État</w:t>
      </w:r>
      <w:proofErr w:type="spellEnd"/>
      <w:r>
        <w:rPr>
          <w:b/>
          <w:color w:val="0070C0"/>
          <w:sz w:val="32"/>
        </w:rPr>
        <w:t xml:space="preserve"> orders the Minister of the Interior to complete the implementation of the measures already initiated by the end of 2026</w:t>
      </w:r>
      <w:r>
        <w:rPr>
          <w:b/>
          <w:color w:val="0070C0"/>
          <w:sz w:val="32"/>
        </w:rPr>
        <w:br/>
      </w:r>
      <w:r>
        <w:rPr>
          <w:b/>
          <w:color w:val="0070C0"/>
          <w:sz w:val="32"/>
        </w:rPr>
        <w:br/>
      </w:r>
    </w:p>
    <w:p w14:paraId="6374247F" w14:textId="77777777" w:rsidR="002B079B" w:rsidRPr="00684EF6" w:rsidRDefault="002B079B" w:rsidP="00FF024C">
      <w:pPr>
        <w:spacing w:after="0"/>
        <w:rPr>
          <w:b/>
          <w:sz w:val="22"/>
        </w:rPr>
      </w:pPr>
    </w:p>
    <w:p w14:paraId="5886DE74" w14:textId="3937C685" w:rsidR="00660B70" w:rsidRPr="00660B70" w:rsidRDefault="000A6DC6" w:rsidP="0057298A">
      <w:pPr>
        <w:spacing w:after="0"/>
        <w:rPr>
          <w:b/>
          <w:sz w:val="22"/>
        </w:rPr>
      </w:pPr>
      <w:r>
        <w:rPr>
          <w:b/>
          <w:sz w:val="22"/>
        </w:rPr>
        <w:t xml:space="preserve">Following an application lodged by two organisations, the Conseil </w:t>
      </w:r>
      <w:proofErr w:type="spellStart"/>
      <w:r>
        <w:rPr>
          <w:b/>
          <w:sz w:val="22"/>
        </w:rPr>
        <w:t>d’État</w:t>
      </w:r>
      <w:proofErr w:type="spellEnd"/>
      <w:r>
        <w:rPr>
          <w:b/>
          <w:sz w:val="22"/>
        </w:rPr>
        <w:t xml:space="preserve"> today ordered the Minister of the Interior to immediately implement all the measures announced to ensure that police officers and gendarmes wear individual identification numbers. It also required the Minister to order and distribute the new equipment, on which the identification number is printed in larger, more legible characters, by 31 December 2026.</w:t>
      </w:r>
    </w:p>
    <w:p w14:paraId="3701D037" w14:textId="77777777" w:rsidR="00660B70" w:rsidRDefault="00660B70" w:rsidP="009B1B20">
      <w:pPr>
        <w:spacing w:after="0"/>
        <w:rPr>
          <w:sz w:val="22"/>
        </w:rPr>
      </w:pPr>
    </w:p>
    <w:p w14:paraId="2E77F8F0" w14:textId="0E0E49AA" w:rsidR="005B40CE" w:rsidRDefault="005B40CE" w:rsidP="005B40CE">
      <w:pPr>
        <w:spacing w:after="0"/>
        <w:rPr>
          <w:sz w:val="22"/>
        </w:rPr>
      </w:pPr>
      <w:r>
        <w:rPr>
          <w:sz w:val="22"/>
        </w:rPr>
        <w:t>Under the French Internal Security Code (article R.434-15), police officers and gendarmes are required to comply with an obligation of personal identification. This requirement involves wearing a seven-digit identification number displayed on a band attached to the uniform, known as a “RIO” (identity and organisation reference) for police officers.</w:t>
      </w:r>
    </w:p>
    <w:p w14:paraId="552CB920" w14:textId="77777777" w:rsidR="005B40CE" w:rsidRPr="005B40CE" w:rsidRDefault="005B40CE" w:rsidP="005B40CE">
      <w:pPr>
        <w:spacing w:after="0"/>
        <w:rPr>
          <w:sz w:val="22"/>
        </w:rPr>
      </w:pPr>
    </w:p>
    <w:p w14:paraId="4B95E7FA" w14:textId="2D551CEF" w:rsidR="005B40CE" w:rsidRDefault="005B40CE" w:rsidP="005B40CE">
      <w:pPr>
        <w:spacing w:after="0"/>
        <w:rPr>
          <w:sz w:val="22"/>
        </w:rPr>
      </w:pPr>
      <w:r>
        <w:rPr>
          <w:sz w:val="22"/>
        </w:rPr>
        <w:t xml:space="preserve">In October 2023, acting on an application brought by the Human Rights League, the Conseil </w:t>
      </w:r>
      <w:proofErr w:type="spellStart"/>
      <w:r>
        <w:rPr>
          <w:sz w:val="22"/>
        </w:rPr>
        <w:t>d’État</w:t>
      </w:r>
      <w:proofErr w:type="spellEnd"/>
      <w:r>
        <w:rPr>
          <w:sz w:val="22"/>
        </w:rPr>
        <w:t>, sitting as its Litigation Assembly, found that this requirement was insufficiently complied with by police officers and gendarmes. It ordered the Minister of the Interior to first take the necessary measures to ensure compliance and, secondly, to modify the features of the individual identification number to make it more visible.</w:t>
      </w:r>
      <w:r w:rsidRPr="005B40CE">
        <w:rPr>
          <w:sz w:val="22"/>
          <w:vertAlign w:val="superscript"/>
        </w:rPr>
        <w:footnoteReference w:id="2"/>
      </w:r>
      <w:r w:rsidRPr="005B40CE">
        <w:rPr>
          <w:sz w:val="22"/>
          <w:vertAlign w:val="superscript"/>
        </w:rPr>
        <w:footnoteReference w:id="3"/>
      </w:r>
    </w:p>
    <w:p w14:paraId="7D94D7EC" w14:textId="77777777" w:rsidR="005B40CE" w:rsidRPr="005B40CE" w:rsidRDefault="005B40CE" w:rsidP="005B40CE">
      <w:pPr>
        <w:spacing w:after="0"/>
        <w:rPr>
          <w:sz w:val="22"/>
        </w:rPr>
      </w:pPr>
    </w:p>
    <w:p w14:paraId="50F14506" w14:textId="522C696D" w:rsidR="005B40CE" w:rsidRDefault="005B40CE" w:rsidP="005B40CE">
      <w:pPr>
        <w:spacing w:after="0"/>
        <w:rPr>
          <w:sz w:val="22"/>
        </w:rPr>
      </w:pPr>
      <w:r>
        <w:rPr>
          <w:sz w:val="22"/>
        </w:rPr>
        <w:t xml:space="preserve">Now required to rule on the enforcement of the 2023 decision, the Conseil </w:t>
      </w:r>
      <w:proofErr w:type="spellStart"/>
      <w:r>
        <w:rPr>
          <w:sz w:val="22"/>
        </w:rPr>
        <w:t>d’État</w:t>
      </w:r>
      <w:proofErr w:type="spellEnd"/>
      <w:r>
        <w:rPr>
          <w:sz w:val="22"/>
        </w:rPr>
        <w:t xml:space="preserve"> today ruled that, whilst the measures proposed by the Government are likely to satisfy the injunction issued, it remains necessary to ensure their effective implementation.</w:t>
      </w:r>
    </w:p>
    <w:p w14:paraId="0CD55BA2" w14:textId="77777777" w:rsidR="005B40CE" w:rsidRPr="005B40CE" w:rsidRDefault="005B40CE" w:rsidP="005B40CE">
      <w:pPr>
        <w:spacing w:after="0"/>
        <w:rPr>
          <w:sz w:val="22"/>
        </w:rPr>
      </w:pPr>
    </w:p>
    <w:p w14:paraId="52F1E3E6" w14:textId="77777777" w:rsidR="005B40CE" w:rsidRPr="005B40CE" w:rsidRDefault="005B40CE" w:rsidP="005B40CE">
      <w:pPr>
        <w:spacing w:after="0"/>
        <w:rPr>
          <w:b/>
          <w:bCs/>
          <w:color w:val="0070C0"/>
          <w:sz w:val="22"/>
        </w:rPr>
      </w:pPr>
      <w:r>
        <w:rPr>
          <w:color w:val="0070C0"/>
          <w:sz w:val="22"/>
        </w:rPr>
        <w:t xml:space="preserve">Measures to ensure that the RIO is </w:t>
      </w:r>
      <w:proofErr w:type="gramStart"/>
      <w:r>
        <w:rPr>
          <w:color w:val="0070C0"/>
          <w:sz w:val="22"/>
        </w:rPr>
        <w:t>actually worn</w:t>
      </w:r>
      <w:proofErr w:type="gramEnd"/>
      <w:r>
        <w:rPr>
          <w:color w:val="0070C0"/>
          <w:sz w:val="22"/>
        </w:rPr>
        <w:t xml:space="preserve"> have not yet been fully implemented</w:t>
      </w:r>
    </w:p>
    <w:p w14:paraId="72A23E50" w14:textId="77777777" w:rsidR="005B40CE" w:rsidRDefault="005B40CE" w:rsidP="005B40CE">
      <w:pPr>
        <w:spacing w:after="0"/>
        <w:rPr>
          <w:sz w:val="22"/>
        </w:rPr>
      </w:pPr>
    </w:p>
    <w:p w14:paraId="24C0DDE6" w14:textId="797CC842" w:rsidR="005B40CE" w:rsidRDefault="005B40CE" w:rsidP="005B40CE">
      <w:pPr>
        <w:spacing w:after="0"/>
        <w:rPr>
          <w:sz w:val="22"/>
        </w:rPr>
      </w:pPr>
      <w:r>
        <w:rPr>
          <w:sz w:val="22"/>
        </w:rPr>
        <w:t xml:space="preserve">The measures taken or announced by the Minister of the Interior to ensure compliance with the requirement to wear personal identification - including the issuance of instructions reiterating this requirement, amendments to the list of breaches of professional conduct, the inclusion of this requirement in training programmes and the wearing of identification numbers on the front of vests during law enforcement operations – should ensure the implementation of the 2023 decision. The Conseil </w:t>
      </w:r>
      <w:proofErr w:type="spellStart"/>
      <w:r>
        <w:rPr>
          <w:sz w:val="22"/>
        </w:rPr>
        <w:t>d’État</w:t>
      </w:r>
      <w:proofErr w:type="spellEnd"/>
      <w:r>
        <w:rPr>
          <w:sz w:val="22"/>
        </w:rPr>
        <w:t xml:space="preserve"> noted, however, that to date the measures had not been fully implemented in practice.</w:t>
      </w:r>
    </w:p>
    <w:p w14:paraId="27BBDE39" w14:textId="77777777" w:rsidR="005B40CE" w:rsidRPr="005B40CE" w:rsidRDefault="005B40CE" w:rsidP="005B40CE">
      <w:pPr>
        <w:spacing w:after="0"/>
        <w:rPr>
          <w:sz w:val="22"/>
        </w:rPr>
      </w:pPr>
    </w:p>
    <w:p w14:paraId="160D9740" w14:textId="77777777" w:rsidR="005B40CE" w:rsidRPr="005B40CE" w:rsidRDefault="005B40CE" w:rsidP="005B40CE">
      <w:pPr>
        <w:spacing w:after="0"/>
        <w:rPr>
          <w:b/>
          <w:bCs/>
          <w:color w:val="0070C0"/>
          <w:sz w:val="22"/>
        </w:rPr>
      </w:pPr>
      <w:r>
        <w:rPr>
          <w:b/>
          <w:color w:val="0070C0"/>
          <w:sz w:val="22"/>
        </w:rPr>
        <w:t>Uncertainty regarding the timeframe for ordering and distributing the new equipment</w:t>
      </w:r>
    </w:p>
    <w:p w14:paraId="25EFD0FE" w14:textId="77777777" w:rsidR="005B40CE" w:rsidRDefault="005B40CE" w:rsidP="005B40CE">
      <w:pPr>
        <w:spacing w:after="0"/>
        <w:rPr>
          <w:sz w:val="22"/>
        </w:rPr>
      </w:pPr>
    </w:p>
    <w:p w14:paraId="22702BCC" w14:textId="431B8702" w:rsidR="005B40CE" w:rsidRDefault="005B40CE" w:rsidP="005B40CE">
      <w:pPr>
        <w:spacing w:after="0"/>
        <w:rPr>
          <w:sz w:val="22"/>
        </w:rPr>
      </w:pPr>
      <w:r>
        <w:rPr>
          <w:sz w:val="22"/>
        </w:rPr>
        <w:lastRenderedPageBreak/>
        <w:t xml:space="preserve">The Conseil </w:t>
      </w:r>
      <w:proofErr w:type="spellStart"/>
      <w:r>
        <w:rPr>
          <w:sz w:val="22"/>
        </w:rPr>
        <w:t>d’État</w:t>
      </w:r>
      <w:proofErr w:type="spellEnd"/>
      <w:r>
        <w:rPr>
          <w:sz w:val="22"/>
        </w:rPr>
        <w:t xml:space="preserve"> also considered that the new features of the individual identifier (which were not contested by the petitioning organisations) would ensure that it was sufficiently legible to the public in all operational contexts. The minister intends to increase the size of the individual identifier and make its seven characters more legible, by both enlarging the font size and printing in white against a black background. However, the Conseil </w:t>
      </w:r>
      <w:proofErr w:type="spellStart"/>
      <w:r>
        <w:rPr>
          <w:sz w:val="22"/>
        </w:rPr>
        <w:t>d’État</w:t>
      </w:r>
      <w:proofErr w:type="spellEnd"/>
      <w:r>
        <w:rPr>
          <w:sz w:val="22"/>
        </w:rPr>
        <w:t xml:space="preserve"> considers that its 2023 decision has not, at this stage, been fully implemented due to remaining uncertainty regarding the timeframe for ordering and distributing the new equipment.</w:t>
      </w:r>
    </w:p>
    <w:p w14:paraId="0B94BC5B" w14:textId="77777777" w:rsidR="005B40CE" w:rsidRPr="005B40CE" w:rsidRDefault="005B40CE" w:rsidP="005B40CE">
      <w:pPr>
        <w:spacing w:after="0"/>
        <w:rPr>
          <w:sz w:val="22"/>
        </w:rPr>
      </w:pPr>
    </w:p>
    <w:p w14:paraId="02D56160" w14:textId="56201E4A" w:rsidR="005B40CE" w:rsidRDefault="005B40CE" w:rsidP="005B40CE">
      <w:pPr>
        <w:spacing w:after="0"/>
        <w:rPr>
          <w:sz w:val="22"/>
        </w:rPr>
      </w:pPr>
      <w:r>
        <w:rPr>
          <w:sz w:val="22"/>
        </w:rPr>
        <w:t xml:space="preserve">For all these reasons, and to ensure the implementation of the 2023 decision, the Conseil </w:t>
      </w:r>
      <w:proofErr w:type="spellStart"/>
      <w:r>
        <w:rPr>
          <w:sz w:val="22"/>
        </w:rPr>
        <w:t>d’État</w:t>
      </w:r>
      <w:proofErr w:type="spellEnd"/>
      <w:r>
        <w:rPr>
          <w:sz w:val="22"/>
        </w:rPr>
        <w:t xml:space="preserve"> ordered the Minister of the Interior to immediately implement all the measures announced to guarantee that individual identification badges are worn by police officers and gendarmes, to place an order for the supply of individual identification badges and to distribute the new equipment by 31 December 2026.</w:t>
      </w:r>
    </w:p>
    <w:p w14:paraId="5D9826A7" w14:textId="77777777" w:rsidR="00355DEB" w:rsidRPr="00684EF6" w:rsidRDefault="00355DEB" w:rsidP="00547E55">
      <w:pPr>
        <w:spacing w:after="0"/>
        <w:rPr>
          <w:sz w:val="22"/>
        </w:rPr>
      </w:pPr>
    </w:p>
    <w:p w14:paraId="310FCC68" w14:textId="18CB2D00" w:rsidR="002B079B" w:rsidRPr="00684EF6" w:rsidRDefault="002266CF" w:rsidP="00543C34">
      <w:pPr>
        <w:tabs>
          <w:tab w:val="left" w:pos="900"/>
        </w:tabs>
        <w:spacing w:after="0"/>
        <w:ind w:left="567"/>
        <w:jc w:val="right"/>
        <w:rPr>
          <w:i/>
          <w:sz w:val="22"/>
        </w:rPr>
      </w:pPr>
      <w:r>
        <w:rPr>
          <w:i/>
          <w:sz w:val="22"/>
        </w:rPr>
        <w:t>Decision No. 507239, Human Rights League et al., 29 April 2026</w:t>
      </w:r>
    </w:p>
    <w:p w14:paraId="46216F4C" w14:textId="77777777" w:rsidR="002B079B" w:rsidRPr="00684EF6" w:rsidRDefault="002B079B" w:rsidP="00543C34"/>
    <w:p w14:paraId="0BB79552" w14:textId="77777777" w:rsidR="00AB589B" w:rsidRPr="00DB6FBE" w:rsidRDefault="00FE7987" w:rsidP="0016575D">
      <w:pPr>
        <w:spacing w:after="0"/>
        <w:jc w:val="center"/>
        <w:rPr>
          <w:sz w:val="22"/>
        </w:rPr>
      </w:pPr>
      <w:r>
        <w:rPr>
          <w:noProof/>
          <w:sz w:val="22"/>
        </w:rPr>
        <mc:AlternateContent>
          <mc:Choice Requires="wps">
            <w:drawing>
              <wp:inline distT="0" distB="0" distL="0" distR="0" wp14:anchorId="42C64307" wp14:editId="4A1A3AAE">
                <wp:extent cx="4552950" cy="1245117"/>
                <wp:effectExtent l="0" t="0" r="19050" b="1270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245117"/>
                        </a:xfrm>
                        <a:prstGeom prst="rect">
                          <a:avLst/>
                        </a:prstGeom>
                        <a:solidFill>
                          <a:srgbClr val="FFFFFF"/>
                        </a:solidFill>
                        <a:ln w="6350">
                          <a:solidFill>
                            <a:srgbClr val="0070C0"/>
                          </a:solidFill>
                          <a:miter lim="800000"/>
                          <a:headEnd/>
                          <a:tailEnd/>
                        </a:ln>
                      </wps:spPr>
                      <wps:txbx>
                        <w:txbxContent>
                          <w:p w14:paraId="3F8CB1D4" w14:textId="77777777" w:rsidR="00FE7987" w:rsidRDefault="00FE7987" w:rsidP="00FE7987">
                            <w:pPr>
                              <w:spacing w:line="20" w:lineRule="atLeast"/>
                              <w:jc w:val="center"/>
                              <w:rPr>
                                <w:rFonts w:cs="Calibri"/>
                                <w:b/>
                                <w:color w:val="0070C0"/>
                              </w:rPr>
                            </w:pPr>
                            <w:r>
                              <w:rPr>
                                <w:b/>
                                <w:color w:val="0070C0"/>
                              </w:rPr>
                              <w:t>Press contacts</w:t>
                            </w:r>
                          </w:p>
                          <w:p w14:paraId="138EF97F" w14:textId="77777777" w:rsidR="00FE7987" w:rsidRPr="00DC7584" w:rsidRDefault="00FE7987" w:rsidP="00FE7987">
                            <w:pPr>
                              <w:spacing w:line="20" w:lineRule="atLeast"/>
                              <w:jc w:val="center"/>
                              <w:rPr>
                                <w:rFonts w:cs="Calibri"/>
                                <w:szCs w:val="20"/>
                              </w:rPr>
                            </w:pPr>
                            <w:r>
                              <w:rPr>
                                <w:b/>
                              </w:rPr>
                              <w:t xml:space="preserve">Lorraine </w:t>
                            </w:r>
                            <w:proofErr w:type="spellStart"/>
                            <w:r>
                              <w:rPr>
                                <w:b/>
                              </w:rPr>
                              <w:t>Acquier</w:t>
                            </w:r>
                            <w:proofErr w:type="spellEnd"/>
                            <w:r>
                              <w:t xml:space="preserve"> – +33 (0)1 72 60 58 42 – </w:t>
                            </w:r>
                            <w:hyperlink r:id="rId9" w:history="1">
                              <w:r>
                                <w:rPr>
                                  <w:rStyle w:val="Lienhypertexte"/>
                                  <w:u w:val="single"/>
                                </w:rPr>
                                <w:t>lorraine.acquier@conseil-etat.fr</w:t>
                              </w:r>
                            </w:hyperlink>
                          </w:p>
                          <w:p w14:paraId="6F062AB1" w14:textId="77777777" w:rsidR="00FE7987" w:rsidRPr="00DC7584" w:rsidRDefault="00FE7987" w:rsidP="00FE7987">
                            <w:pPr>
                              <w:spacing w:after="240" w:line="20" w:lineRule="atLeast"/>
                              <w:jc w:val="center"/>
                              <w:rPr>
                                <w:rFonts w:cs="Calibri"/>
                                <w:szCs w:val="20"/>
                              </w:rPr>
                            </w:pPr>
                            <w:r>
                              <w:rPr>
                                <w:b/>
                              </w:rPr>
                              <w:t xml:space="preserve">Antoine </w:t>
                            </w:r>
                            <w:proofErr w:type="spellStart"/>
                            <w:r>
                              <w:rPr>
                                <w:b/>
                              </w:rPr>
                              <w:t>Sourdril</w:t>
                            </w:r>
                            <w:proofErr w:type="spellEnd"/>
                            <w:r>
                              <w:t xml:space="preserve"> – +33(0)1 72 60 58 41 – </w:t>
                            </w:r>
                            <w:hyperlink r:id="rId10" w:history="1">
                              <w:r>
                                <w:rPr>
                                  <w:rStyle w:val="Lienhypertexte"/>
                                  <w:u w:val="single"/>
                                </w:rPr>
                                <w:t>antoine.sourdril@conseil-etat.fr</w:t>
                              </w:r>
                            </w:hyperlink>
                          </w:p>
                          <w:p w14:paraId="5AA0B2EC" w14:textId="77777777" w:rsidR="00FE7987" w:rsidRPr="00AC5517" w:rsidRDefault="00B73AC5" w:rsidP="00FE7987">
                            <w:pPr>
                              <w:spacing w:after="0" w:line="20" w:lineRule="atLeast"/>
                              <w:jc w:val="center"/>
                              <w:rPr>
                                <w:rFonts w:cs="Calibri"/>
                                <w:color w:val="0070C0"/>
                                <w:szCs w:val="20"/>
                                <w:u w:val="single"/>
                              </w:rPr>
                            </w:pPr>
                            <w:hyperlink r:id="rId11" w:history="1">
                              <w:r>
                                <w:rPr>
                                  <w:rStyle w:val="Lienhypertexte"/>
                                  <w:u w:val="single"/>
                                </w:rPr>
                                <w:t>www.conseil-etat.fr</w:t>
                              </w:r>
                            </w:hyperlink>
                          </w:p>
                          <w:p w14:paraId="4023F685" w14:textId="400E0B81" w:rsidR="00FE7987" w:rsidRPr="00DC7584" w:rsidRDefault="00FE7987" w:rsidP="00EA7A23">
                            <w:pPr>
                              <w:spacing w:after="0" w:line="20" w:lineRule="atLeast"/>
                              <w:jc w:val="center"/>
                              <w:rPr>
                                <w:rFonts w:cs="Calibri"/>
                                <w:szCs w:val="20"/>
                              </w:rPr>
                            </w:pPr>
                            <w:r>
                              <w:t xml:space="preserve">Search for a decision: </w:t>
                            </w:r>
                            <w:hyperlink r:id="rId12" w:history="1">
                              <w:proofErr w:type="spellStart"/>
                              <w:r>
                                <w:rPr>
                                  <w:rStyle w:val="Lienhypertexte"/>
                                  <w:u w:val="single"/>
                                </w:rPr>
                                <w:t>ArianeWeb</w:t>
                              </w:r>
                              <w:proofErr w:type="spellEnd"/>
                            </w:hyperlink>
                          </w:p>
                        </w:txbxContent>
                      </wps:txbx>
                      <wps:bodyPr rot="0" vert="horz" wrap="square" lIns="91440" tIns="45720" rIns="91440" bIns="45720" anchor="t" anchorCtr="0" upright="1">
                        <a:noAutofit/>
                      </wps:bodyPr>
                    </wps:wsp>
                  </a:graphicData>
                </a:graphic>
              </wp:inline>
            </w:drawing>
          </mc:Choice>
          <mc:Fallback>
            <w:pict>
              <v:shapetype w14:anchorId="42C64307" id="_x0000_t202" coordsize="21600,21600" o:spt="202" path="m,l,21600r21600,l21600,xe">
                <v:stroke joinstyle="miter"/>
                <v:path gradientshapeok="t" o:connecttype="rect"/>
              </v:shapetype>
              <v:shape id="Zone de texte 2" o:spid="_x0000_s1026" type="#_x0000_t202" style="width:358.5pt;height:9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" strokecolor="#0070c0" strokeweight=".5pt">
                <v:textbox>
                  <w:txbxContent>
                    <w:p w14:paraId="3F8CB1D4" w14:textId="77777777" w:rsidR="00FE7987" w:rsidRDefault="00FE7987" w:rsidP="00FE7987">
                      <w:pPr>
                        <w:spacing w:line="20" w:lineRule="atLeast"/>
                        <w:jc w:val="center"/>
                        <w:rPr>
                          <w:rFonts w:cs="Calibri"/>
                          <w:b/>
                          <w:color w:val="0070C0"/>
                        </w:rPr>
                      </w:pPr>
                      <w:r>
                        <w:rPr>
                          <w:b/>
                          <w:color w:val="0070C0"/>
                        </w:rPr>
                        <w:t>Press contacts</w:t>
                      </w:r>
                    </w:p>
                    <w:p w14:paraId="138EF97F" w14:textId="77777777" w:rsidR="00FE7987" w:rsidRPr="00DC7584" w:rsidRDefault="00FE7987" w:rsidP="00FE7987">
                      <w:pPr>
                        <w:spacing w:line="20" w:lineRule="atLeast"/>
                        <w:jc w:val="center"/>
                        <w:rPr>
                          <w:rFonts w:cs="Calibri"/>
                          <w:szCs w:val="20"/>
                        </w:rPr>
                      </w:pPr>
                      <w:r>
                        <w:rPr>
                          <w:b/>
                        </w:rPr>
                        <w:t xml:space="preserve">Lorraine </w:t>
                      </w:r>
                      <w:proofErr w:type="spellStart"/>
                      <w:r>
                        <w:rPr>
                          <w:b/>
                        </w:rPr>
                        <w:t>Acquier</w:t>
                      </w:r>
                      <w:proofErr w:type="spellEnd"/>
                      <w:r>
                        <w:t xml:space="preserve"> – +33 (0)1 72 60 58 42 – </w:t>
                      </w:r>
                      <w:hyperlink r:id="rId13" w:history="1">
                        <w:r>
                          <w:rPr>
                            <w:rStyle w:val="Lienhypertexte"/>
                            <w:u w:val="single"/>
                          </w:rPr>
                          <w:t>lorraine.acquier@conseil-etat.fr</w:t>
                        </w:r>
                      </w:hyperlink>
                    </w:p>
                    <w:p w14:paraId="6F062AB1" w14:textId="77777777" w:rsidR="00FE7987" w:rsidRPr="00DC7584" w:rsidRDefault="00FE7987" w:rsidP="00FE7987">
                      <w:pPr>
                        <w:spacing w:after="240" w:line="20" w:lineRule="atLeast"/>
                        <w:jc w:val="center"/>
                        <w:rPr>
                          <w:rFonts w:cs="Calibri"/>
                          <w:szCs w:val="20"/>
                        </w:rPr>
                      </w:pPr>
                      <w:r>
                        <w:rPr>
                          <w:b/>
                        </w:rPr>
                        <w:t xml:space="preserve">Antoine </w:t>
                      </w:r>
                      <w:proofErr w:type="spellStart"/>
                      <w:r>
                        <w:rPr>
                          <w:b/>
                        </w:rPr>
                        <w:t>Sourdril</w:t>
                      </w:r>
                      <w:proofErr w:type="spellEnd"/>
                      <w:r>
                        <w:t xml:space="preserve"> – +33(0)1 72 60 58 41 – </w:t>
                      </w:r>
                      <w:hyperlink r:id="rId14" w:history="1">
                        <w:r>
                          <w:rPr>
                            <w:rStyle w:val="Lienhypertexte"/>
                            <w:u w:val="single"/>
                          </w:rPr>
                          <w:t>antoine.sourdril@conseil-etat.fr</w:t>
                        </w:r>
                      </w:hyperlink>
                    </w:p>
                    <w:p w14:paraId="5AA0B2EC" w14:textId="77777777" w:rsidR="00FE7987" w:rsidRPr="00AC5517" w:rsidRDefault="00B73AC5" w:rsidP="00FE7987">
                      <w:pPr>
                        <w:spacing w:after="0" w:line="20" w:lineRule="atLeast"/>
                        <w:jc w:val="center"/>
                        <w:rPr>
                          <w:rFonts w:cs="Calibri"/>
                          <w:color w:val="0070C0"/>
                          <w:szCs w:val="20"/>
                          <w:u w:val="single"/>
                        </w:rPr>
                      </w:pPr>
                      <w:hyperlink r:id="rId15" w:history="1">
                        <w:r>
                          <w:rPr>
                            <w:rStyle w:val="Lienhypertexte"/>
                            <w:u w:val="single"/>
                          </w:rPr>
                          <w:t>www.conseil-etat.fr</w:t>
                        </w:r>
                      </w:hyperlink>
                    </w:p>
                    <w:p w14:paraId="4023F685" w14:textId="400E0B81" w:rsidR="00FE7987" w:rsidRPr="00DC7584" w:rsidRDefault="00FE7987" w:rsidP="00EA7A23">
                      <w:pPr>
                        <w:spacing w:after="0" w:line="20" w:lineRule="atLeast"/>
                        <w:jc w:val="center"/>
                        <w:rPr>
                          <w:rFonts w:cs="Calibri"/>
                          <w:szCs w:val="20"/>
                        </w:rPr>
                      </w:pPr>
                      <w:r>
                        <w:t xml:space="preserve">Search for a decision: </w:t>
                      </w:r>
                      <w:hyperlink r:id="rId16" w:history="1">
                        <w:proofErr w:type="spellStart"/>
                        <w:r>
                          <w:rPr>
                            <w:rStyle w:val="Lienhypertexte"/>
                            <w:u w:val="single"/>
                          </w:rPr>
                          <w:t>ArianeWeb</w:t>
                        </w:r>
                        <w:proofErr w:type="spellEnd"/>
                      </w:hyperlink>
                    </w:p>
                  </w:txbxContent>
                </v:textbox>
                <w10:anchorlock/>
              </v:shape>
            </w:pict>
          </mc:Fallback>
        </mc:AlternateContent>
      </w:r>
    </w:p>
    <w:sectPr w:rsidR="00AB589B" w:rsidRPr="00DB6FBE" w:rsidSect="002B079B">
      <w:pgSz w:w="11906" w:h="16838"/>
      <w:pgMar w:top="794"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D76A" w14:textId="77777777" w:rsidR="00E238DF" w:rsidRDefault="00E238DF" w:rsidP="00FE7987">
      <w:pPr>
        <w:spacing w:after="0" w:line="240" w:lineRule="auto"/>
      </w:pPr>
      <w:r>
        <w:separator/>
      </w:r>
    </w:p>
  </w:endnote>
  <w:endnote w:type="continuationSeparator" w:id="0">
    <w:p w14:paraId="3F93FB81" w14:textId="77777777" w:rsidR="00E238DF" w:rsidRDefault="00E238DF" w:rsidP="00FE7987">
      <w:pPr>
        <w:spacing w:after="0" w:line="240" w:lineRule="auto"/>
      </w:pPr>
      <w:r>
        <w:continuationSeparator/>
      </w:r>
    </w:p>
  </w:endnote>
  <w:endnote w:type="continuationNotice" w:id="1">
    <w:p w14:paraId="2BC7241A" w14:textId="77777777" w:rsidR="00E238DF" w:rsidRDefault="00E23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C16B" w14:textId="77777777" w:rsidR="00E238DF" w:rsidRDefault="00E238DF" w:rsidP="00FE7987">
      <w:pPr>
        <w:spacing w:after="0" w:line="240" w:lineRule="auto"/>
      </w:pPr>
      <w:r>
        <w:separator/>
      </w:r>
    </w:p>
  </w:footnote>
  <w:footnote w:type="continuationSeparator" w:id="0">
    <w:p w14:paraId="52AF023C" w14:textId="77777777" w:rsidR="00E238DF" w:rsidRDefault="00E238DF" w:rsidP="00FE7987">
      <w:pPr>
        <w:spacing w:after="0" w:line="240" w:lineRule="auto"/>
      </w:pPr>
      <w:r>
        <w:continuationSeparator/>
      </w:r>
    </w:p>
  </w:footnote>
  <w:footnote w:type="continuationNotice" w:id="1">
    <w:p w14:paraId="4FE6269A" w14:textId="77777777" w:rsidR="00E238DF" w:rsidRDefault="00E238DF">
      <w:pPr>
        <w:spacing w:after="0" w:line="240" w:lineRule="auto"/>
      </w:pPr>
    </w:p>
  </w:footnote>
  <w:footnote w:id="2">
    <w:p w14:paraId="57C9FF0E" w14:textId="77777777" w:rsidR="005B40CE" w:rsidRPr="005B40CE" w:rsidRDefault="005B40CE" w:rsidP="005B40CE">
      <w:pPr>
        <w:pStyle w:val="Notedebasdepage"/>
        <w:rPr>
          <w:rFonts w:cs="Times New Roman"/>
        </w:rPr>
      </w:pPr>
      <w:r>
        <w:t xml:space="preserve">Made up of 17 judges, the Litigation Assembly is the highest judicial body of the Conseil </w:t>
      </w:r>
      <w:proofErr w:type="spellStart"/>
      <w:r>
        <w:t>d’État</w:t>
      </w:r>
      <w:proofErr w:type="spellEnd"/>
      <w:r>
        <w:t>, where cases of exceptional importance are heard.</w:t>
      </w:r>
      <w:r>
        <w:rPr>
          <w:rStyle w:val="Appelnotedebasdep"/>
          <w:rFonts w:cs="Times New Roman"/>
        </w:rPr>
        <w:footnoteRef/>
      </w:r>
      <w:hyperlink r:id="rId1" w:history="1"/>
    </w:p>
  </w:footnote>
  <w:footnote w:id="3">
    <w:p w14:paraId="7B4AA8A7" w14:textId="77777777" w:rsidR="005B40CE" w:rsidRDefault="005B40CE" w:rsidP="005B40CE">
      <w:pPr>
        <w:pStyle w:val="Notedebasdepage"/>
      </w:pPr>
      <w:r>
        <w:rPr>
          <w:rStyle w:val="Appelnotedebasdep"/>
          <w:rFonts w:cs="Times New Roman"/>
        </w:rPr>
        <w:footnoteRef/>
      </w:r>
      <w:r>
        <w:t xml:space="preserve"> </w:t>
      </w:r>
      <w:hyperlink r:id="rId2" w:history="1">
        <w:r>
          <w:rPr>
            <w:rStyle w:val="Lienhypertexte"/>
            <w:u w:val="single"/>
          </w:rPr>
          <w:t xml:space="preserve">Decision of the Conseil </w:t>
        </w:r>
        <w:proofErr w:type="spellStart"/>
        <w:r>
          <w:rPr>
            <w:rStyle w:val="Lienhypertexte"/>
            <w:u w:val="single"/>
          </w:rPr>
          <w:t>d’État</w:t>
        </w:r>
        <w:proofErr w:type="spellEnd"/>
        <w:r>
          <w:rPr>
            <w:rStyle w:val="Lienhypertexte"/>
            <w:u w:val="single"/>
          </w:rPr>
          <w:t xml:space="preserve"> No. 467771 of 11 October 2023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3A0F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BA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E228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3E38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C10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860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67A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46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800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E4F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30106D"/>
    <w:multiLevelType w:val="hybridMultilevel"/>
    <w:tmpl w:val="13FE7A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6306BF"/>
    <w:multiLevelType w:val="hybridMultilevel"/>
    <w:tmpl w:val="0EE8487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1460761027">
    <w:abstractNumId w:val="8"/>
  </w:num>
  <w:num w:numId="2" w16cid:durableId="965896240">
    <w:abstractNumId w:val="3"/>
  </w:num>
  <w:num w:numId="3" w16cid:durableId="1825584951">
    <w:abstractNumId w:val="2"/>
  </w:num>
  <w:num w:numId="4" w16cid:durableId="574435787">
    <w:abstractNumId w:val="1"/>
  </w:num>
  <w:num w:numId="5" w16cid:durableId="1783568098">
    <w:abstractNumId w:val="0"/>
  </w:num>
  <w:num w:numId="6" w16cid:durableId="30694273">
    <w:abstractNumId w:val="9"/>
  </w:num>
  <w:num w:numId="7" w16cid:durableId="1092235591">
    <w:abstractNumId w:val="7"/>
  </w:num>
  <w:num w:numId="8" w16cid:durableId="1675181818">
    <w:abstractNumId w:val="6"/>
  </w:num>
  <w:num w:numId="9" w16cid:durableId="1004212218">
    <w:abstractNumId w:val="5"/>
  </w:num>
  <w:num w:numId="10" w16cid:durableId="870266614">
    <w:abstractNumId w:val="4"/>
  </w:num>
  <w:num w:numId="11" w16cid:durableId="1330863192">
    <w:abstractNumId w:val="10"/>
  </w:num>
  <w:num w:numId="12" w16cid:durableId="927808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87"/>
    <w:rsid w:val="00000973"/>
    <w:rsid w:val="000009AD"/>
    <w:rsid w:val="000044BA"/>
    <w:rsid w:val="00007D47"/>
    <w:rsid w:val="00010CF4"/>
    <w:rsid w:val="00011A3C"/>
    <w:rsid w:val="00012029"/>
    <w:rsid w:val="00012476"/>
    <w:rsid w:val="000150F8"/>
    <w:rsid w:val="00016004"/>
    <w:rsid w:val="0002035C"/>
    <w:rsid w:val="000222CF"/>
    <w:rsid w:val="00022A47"/>
    <w:rsid w:val="00024E2E"/>
    <w:rsid w:val="00026393"/>
    <w:rsid w:val="00031B65"/>
    <w:rsid w:val="00032030"/>
    <w:rsid w:val="000374FC"/>
    <w:rsid w:val="000376A9"/>
    <w:rsid w:val="00037AD1"/>
    <w:rsid w:val="00037CF2"/>
    <w:rsid w:val="00037F62"/>
    <w:rsid w:val="0004161A"/>
    <w:rsid w:val="000434DC"/>
    <w:rsid w:val="000437F6"/>
    <w:rsid w:val="00043CDF"/>
    <w:rsid w:val="00044311"/>
    <w:rsid w:val="000443AC"/>
    <w:rsid w:val="00044D6A"/>
    <w:rsid w:val="000476F0"/>
    <w:rsid w:val="00052C90"/>
    <w:rsid w:val="00055AF7"/>
    <w:rsid w:val="00064436"/>
    <w:rsid w:val="00064DC5"/>
    <w:rsid w:val="000661A2"/>
    <w:rsid w:val="000668B4"/>
    <w:rsid w:val="00067D4D"/>
    <w:rsid w:val="00071F88"/>
    <w:rsid w:val="0007270C"/>
    <w:rsid w:val="0007320C"/>
    <w:rsid w:val="0007545D"/>
    <w:rsid w:val="00076891"/>
    <w:rsid w:val="00080079"/>
    <w:rsid w:val="000805F3"/>
    <w:rsid w:val="00083A86"/>
    <w:rsid w:val="0008467A"/>
    <w:rsid w:val="00087C2F"/>
    <w:rsid w:val="00092B6A"/>
    <w:rsid w:val="00092C21"/>
    <w:rsid w:val="000941A3"/>
    <w:rsid w:val="000A2A3D"/>
    <w:rsid w:val="000A2D7F"/>
    <w:rsid w:val="000A3508"/>
    <w:rsid w:val="000A6DC6"/>
    <w:rsid w:val="000B31A5"/>
    <w:rsid w:val="000B3B29"/>
    <w:rsid w:val="000B6F69"/>
    <w:rsid w:val="000C1FA3"/>
    <w:rsid w:val="000C4D3E"/>
    <w:rsid w:val="000C507A"/>
    <w:rsid w:val="000C51F2"/>
    <w:rsid w:val="000C54A6"/>
    <w:rsid w:val="000D0BBB"/>
    <w:rsid w:val="000D0E13"/>
    <w:rsid w:val="000D1B02"/>
    <w:rsid w:val="000E01E8"/>
    <w:rsid w:val="000E1ADB"/>
    <w:rsid w:val="000E2529"/>
    <w:rsid w:val="000E527D"/>
    <w:rsid w:val="000F1515"/>
    <w:rsid w:val="000F2376"/>
    <w:rsid w:val="000F26CC"/>
    <w:rsid w:val="000F5D33"/>
    <w:rsid w:val="0010129D"/>
    <w:rsid w:val="00102904"/>
    <w:rsid w:val="00102F79"/>
    <w:rsid w:val="00106D97"/>
    <w:rsid w:val="00110466"/>
    <w:rsid w:val="00114899"/>
    <w:rsid w:val="001202D8"/>
    <w:rsid w:val="00120818"/>
    <w:rsid w:val="001220CE"/>
    <w:rsid w:val="00125BA2"/>
    <w:rsid w:val="00127B25"/>
    <w:rsid w:val="001360D8"/>
    <w:rsid w:val="0014134C"/>
    <w:rsid w:val="00141E6C"/>
    <w:rsid w:val="0014425B"/>
    <w:rsid w:val="00152CF3"/>
    <w:rsid w:val="00153470"/>
    <w:rsid w:val="00153676"/>
    <w:rsid w:val="00153E68"/>
    <w:rsid w:val="00156B52"/>
    <w:rsid w:val="001579B6"/>
    <w:rsid w:val="00160008"/>
    <w:rsid w:val="0016005C"/>
    <w:rsid w:val="001624F2"/>
    <w:rsid w:val="00163CA0"/>
    <w:rsid w:val="00164577"/>
    <w:rsid w:val="0016575D"/>
    <w:rsid w:val="00172433"/>
    <w:rsid w:val="00172EB2"/>
    <w:rsid w:val="0017383E"/>
    <w:rsid w:val="00174AD7"/>
    <w:rsid w:val="0017577F"/>
    <w:rsid w:val="001766DD"/>
    <w:rsid w:val="001778FE"/>
    <w:rsid w:val="0018035E"/>
    <w:rsid w:val="00180925"/>
    <w:rsid w:val="00182969"/>
    <w:rsid w:val="00182D43"/>
    <w:rsid w:val="00191308"/>
    <w:rsid w:val="00192D9E"/>
    <w:rsid w:val="001954E8"/>
    <w:rsid w:val="001A0DCD"/>
    <w:rsid w:val="001A0E4C"/>
    <w:rsid w:val="001A1C6D"/>
    <w:rsid w:val="001A225D"/>
    <w:rsid w:val="001A2DFA"/>
    <w:rsid w:val="001A3E1A"/>
    <w:rsid w:val="001A79FE"/>
    <w:rsid w:val="001B0E24"/>
    <w:rsid w:val="001B10E3"/>
    <w:rsid w:val="001B1388"/>
    <w:rsid w:val="001B1A03"/>
    <w:rsid w:val="001B2179"/>
    <w:rsid w:val="001B6C5E"/>
    <w:rsid w:val="001C0CE7"/>
    <w:rsid w:val="001C1BB9"/>
    <w:rsid w:val="001C3A1C"/>
    <w:rsid w:val="001D0500"/>
    <w:rsid w:val="001D2CE3"/>
    <w:rsid w:val="001D46E8"/>
    <w:rsid w:val="001D65F0"/>
    <w:rsid w:val="001E0CA0"/>
    <w:rsid w:val="001E7355"/>
    <w:rsid w:val="001E7F4C"/>
    <w:rsid w:val="001F1702"/>
    <w:rsid w:val="001F3CC2"/>
    <w:rsid w:val="00205F9D"/>
    <w:rsid w:val="002102B5"/>
    <w:rsid w:val="00211262"/>
    <w:rsid w:val="002119F6"/>
    <w:rsid w:val="00212EA7"/>
    <w:rsid w:val="00212F2C"/>
    <w:rsid w:val="00214AE3"/>
    <w:rsid w:val="00214E09"/>
    <w:rsid w:val="00214E76"/>
    <w:rsid w:val="00216127"/>
    <w:rsid w:val="002203F7"/>
    <w:rsid w:val="00222CE1"/>
    <w:rsid w:val="00226123"/>
    <w:rsid w:val="002266CF"/>
    <w:rsid w:val="0023200E"/>
    <w:rsid w:val="00232A24"/>
    <w:rsid w:val="00241914"/>
    <w:rsid w:val="00241F47"/>
    <w:rsid w:val="00242218"/>
    <w:rsid w:val="00242944"/>
    <w:rsid w:val="00246C9E"/>
    <w:rsid w:val="00247B49"/>
    <w:rsid w:val="00261895"/>
    <w:rsid w:val="00262C44"/>
    <w:rsid w:val="00262FC3"/>
    <w:rsid w:val="00266E17"/>
    <w:rsid w:val="00270357"/>
    <w:rsid w:val="002718DA"/>
    <w:rsid w:val="00271CD8"/>
    <w:rsid w:val="00272114"/>
    <w:rsid w:val="00272180"/>
    <w:rsid w:val="0027396D"/>
    <w:rsid w:val="0027466C"/>
    <w:rsid w:val="00274F80"/>
    <w:rsid w:val="00276DC5"/>
    <w:rsid w:val="00277F51"/>
    <w:rsid w:val="00280737"/>
    <w:rsid w:val="002811E5"/>
    <w:rsid w:val="00281F40"/>
    <w:rsid w:val="00282A7B"/>
    <w:rsid w:val="002836A3"/>
    <w:rsid w:val="00284D58"/>
    <w:rsid w:val="002900F7"/>
    <w:rsid w:val="00290FB3"/>
    <w:rsid w:val="00291AB4"/>
    <w:rsid w:val="00291D3B"/>
    <w:rsid w:val="00295E85"/>
    <w:rsid w:val="002A00E2"/>
    <w:rsid w:val="002A0194"/>
    <w:rsid w:val="002A02E8"/>
    <w:rsid w:val="002A2ADA"/>
    <w:rsid w:val="002A364B"/>
    <w:rsid w:val="002B079B"/>
    <w:rsid w:val="002B23E5"/>
    <w:rsid w:val="002B2CF4"/>
    <w:rsid w:val="002B2E3F"/>
    <w:rsid w:val="002B39F5"/>
    <w:rsid w:val="002B3EAD"/>
    <w:rsid w:val="002B4076"/>
    <w:rsid w:val="002C0451"/>
    <w:rsid w:val="002C1012"/>
    <w:rsid w:val="002C430E"/>
    <w:rsid w:val="002C5827"/>
    <w:rsid w:val="002C6AFC"/>
    <w:rsid w:val="002D5CF9"/>
    <w:rsid w:val="002E1A16"/>
    <w:rsid w:val="002E27E7"/>
    <w:rsid w:val="002E5D1A"/>
    <w:rsid w:val="002F02DF"/>
    <w:rsid w:val="002F07E1"/>
    <w:rsid w:val="002F4382"/>
    <w:rsid w:val="002F4933"/>
    <w:rsid w:val="002F5B5C"/>
    <w:rsid w:val="002F6533"/>
    <w:rsid w:val="00300809"/>
    <w:rsid w:val="00300F13"/>
    <w:rsid w:val="003018A5"/>
    <w:rsid w:val="00302CF8"/>
    <w:rsid w:val="00303A55"/>
    <w:rsid w:val="00304242"/>
    <w:rsid w:val="00305C11"/>
    <w:rsid w:val="003066B9"/>
    <w:rsid w:val="00306F3D"/>
    <w:rsid w:val="003127E4"/>
    <w:rsid w:val="00313344"/>
    <w:rsid w:val="00315BF2"/>
    <w:rsid w:val="00321095"/>
    <w:rsid w:val="00322348"/>
    <w:rsid w:val="00323C1E"/>
    <w:rsid w:val="00326DDA"/>
    <w:rsid w:val="003276D0"/>
    <w:rsid w:val="00327711"/>
    <w:rsid w:val="003313C9"/>
    <w:rsid w:val="003320C3"/>
    <w:rsid w:val="00335677"/>
    <w:rsid w:val="00335995"/>
    <w:rsid w:val="00335F97"/>
    <w:rsid w:val="00340BEA"/>
    <w:rsid w:val="003412C1"/>
    <w:rsid w:val="003426DA"/>
    <w:rsid w:val="003473D1"/>
    <w:rsid w:val="00350B07"/>
    <w:rsid w:val="00355DEB"/>
    <w:rsid w:val="00361D39"/>
    <w:rsid w:val="00362E1A"/>
    <w:rsid w:val="00362E60"/>
    <w:rsid w:val="003630BC"/>
    <w:rsid w:val="00367E3A"/>
    <w:rsid w:val="00370DE5"/>
    <w:rsid w:val="00370F3E"/>
    <w:rsid w:val="003745EA"/>
    <w:rsid w:val="0037681E"/>
    <w:rsid w:val="003803E4"/>
    <w:rsid w:val="00380F22"/>
    <w:rsid w:val="003934E5"/>
    <w:rsid w:val="00393928"/>
    <w:rsid w:val="0039487B"/>
    <w:rsid w:val="003952BD"/>
    <w:rsid w:val="003971C9"/>
    <w:rsid w:val="003971DD"/>
    <w:rsid w:val="00397DF1"/>
    <w:rsid w:val="003A1645"/>
    <w:rsid w:val="003A2441"/>
    <w:rsid w:val="003A2922"/>
    <w:rsid w:val="003A2A89"/>
    <w:rsid w:val="003A305B"/>
    <w:rsid w:val="003A3297"/>
    <w:rsid w:val="003A465A"/>
    <w:rsid w:val="003A4A9A"/>
    <w:rsid w:val="003A611A"/>
    <w:rsid w:val="003A71FC"/>
    <w:rsid w:val="003B0206"/>
    <w:rsid w:val="003B2B73"/>
    <w:rsid w:val="003B4016"/>
    <w:rsid w:val="003B46F6"/>
    <w:rsid w:val="003B6602"/>
    <w:rsid w:val="003B688A"/>
    <w:rsid w:val="003B7BBC"/>
    <w:rsid w:val="003B7CAF"/>
    <w:rsid w:val="003C1C75"/>
    <w:rsid w:val="003C378C"/>
    <w:rsid w:val="003C3932"/>
    <w:rsid w:val="003C646F"/>
    <w:rsid w:val="003D4130"/>
    <w:rsid w:val="003D6032"/>
    <w:rsid w:val="003D668A"/>
    <w:rsid w:val="003E37D3"/>
    <w:rsid w:val="003E66F0"/>
    <w:rsid w:val="003E7A5F"/>
    <w:rsid w:val="003F17DC"/>
    <w:rsid w:val="003F278A"/>
    <w:rsid w:val="003F431A"/>
    <w:rsid w:val="003F4778"/>
    <w:rsid w:val="0040081D"/>
    <w:rsid w:val="00400B83"/>
    <w:rsid w:val="00401078"/>
    <w:rsid w:val="00405FC5"/>
    <w:rsid w:val="004069E5"/>
    <w:rsid w:val="00413BC5"/>
    <w:rsid w:val="00415A35"/>
    <w:rsid w:val="00423A4D"/>
    <w:rsid w:val="004258E1"/>
    <w:rsid w:val="00425C47"/>
    <w:rsid w:val="0042699B"/>
    <w:rsid w:val="00426FDB"/>
    <w:rsid w:val="004313B1"/>
    <w:rsid w:val="00435084"/>
    <w:rsid w:val="00436EF0"/>
    <w:rsid w:val="004371FD"/>
    <w:rsid w:val="00443F75"/>
    <w:rsid w:val="00446347"/>
    <w:rsid w:val="00446BFC"/>
    <w:rsid w:val="004475CE"/>
    <w:rsid w:val="00447BB7"/>
    <w:rsid w:val="0045241D"/>
    <w:rsid w:val="00456C0B"/>
    <w:rsid w:val="00461B79"/>
    <w:rsid w:val="00464520"/>
    <w:rsid w:val="00466877"/>
    <w:rsid w:val="004670C7"/>
    <w:rsid w:val="00467BD5"/>
    <w:rsid w:val="0047065E"/>
    <w:rsid w:val="00470C75"/>
    <w:rsid w:val="0047161C"/>
    <w:rsid w:val="00474ED7"/>
    <w:rsid w:val="00474F7D"/>
    <w:rsid w:val="004817B8"/>
    <w:rsid w:val="00484DED"/>
    <w:rsid w:val="00485C4D"/>
    <w:rsid w:val="0049264C"/>
    <w:rsid w:val="00492DDF"/>
    <w:rsid w:val="004949ED"/>
    <w:rsid w:val="00494DF0"/>
    <w:rsid w:val="0049596D"/>
    <w:rsid w:val="00495BB8"/>
    <w:rsid w:val="004A0FAA"/>
    <w:rsid w:val="004A1A56"/>
    <w:rsid w:val="004A2BE1"/>
    <w:rsid w:val="004A2F1E"/>
    <w:rsid w:val="004A3D52"/>
    <w:rsid w:val="004A6066"/>
    <w:rsid w:val="004A7EE1"/>
    <w:rsid w:val="004B024F"/>
    <w:rsid w:val="004B0BC9"/>
    <w:rsid w:val="004B0FA2"/>
    <w:rsid w:val="004B1C92"/>
    <w:rsid w:val="004B22EF"/>
    <w:rsid w:val="004B3891"/>
    <w:rsid w:val="004B5118"/>
    <w:rsid w:val="004B6372"/>
    <w:rsid w:val="004C0245"/>
    <w:rsid w:val="004C205C"/>
    <w:rsid w:val="004C255A"/>
    <w:rsid w:val="004C2843"/>
    <w:rsid w:val="004C4DB9"/>
    <w:rsid w:val="004C520D"/>
    <w:rsid w:val="004C5C55"/>
    <w:rsid w:val="004C5C87"/>
    <w:rsid w:val="004C5F06"/>
    <w:rsid w:val="004C6DBD"/>
    <w:rsid w:val="004D2699"/>
    <w:rsid w:val="004D417C"/>
    <w:rsid w:val="004D571E"/>
    <w:rsid w:val="004E0393"/>
    <w:rsid w:val="004E35F9"/>
    <w:rsid w:val="004E3924"/>
    <w:rsid w:val="004E6164"/>
    <w:rsid w:val="004E6756"/>
    <w:rsid w:val="004E6A92"/>
    <w:rsid w:val="004E6CA3"/>
    <w:rsid w:val="004E78E9"/>
    <w:rsid w:val="004F0548"/>
    <w:rsid w:val="004F1220"/>
    <w:rsid w:val="004F1351"/>
    <w:rsid w:val="004F2D06"/>
    <w:rsid w:val="004F3D3E"/>
    <w:rsid w:val="004F58D2"/>
    <w:rsid w:val="00500E09"/>
    <w:rsid w:val="00501DD3"/>
    <w:rsid w:val="00501F83"/>
    <w:rsid w:val="005026DC"/>
    <w:rsid w:val="005134B1"/>
    <w:rsid w:val="00513557"/>
    <w:rsid w:val="00513622"/>
    <w:rsid w:val="00515BB1"/>
    <w:rsid w:val="00515CCF"/>
    <w:rsid w:val="0051777F"/>
    <w:rsid w:val="005205C5"/>
    <w:rsid w:val="00520C17"/>
    <w:rsid w:val="00522E8A"/>
    <w:rsid w:val="0052422A"/>
    <w:rsid w:val="00524F1F"/>
    <w:rsid w:val="00526C9F"/>
    <w:rsid w:val="00531B9B"/>
    <w:rsid w:val="005323BB"/>
    <w:rsid w:val="00535049"/>
    <w:rsid w:val="00536D44"/>
    <w:rsid w:val="00543C34"/>
    <w:rsid w:val="00547E55"/>
    <w:rsid w:val="0055065B"/>
    <w:rsid w:val="00553EAB"/>
    <w:rsid w:val="005561E4"/>
    <w:rsid w:val="005571E4"/>
    <w:rsid w:val="005664F2"/>
    <w:rsid w:val="00570322"/>
    <w:rsid w:val="0057044A"/>
    <w:rsid w:val="005721B1"/>
    <w:rsid w:val="0057298A"/>
    <w:rsid w:val="00572CD3"/>
    <w:rsid w:val="00584CC3"/>
    <w:rsid w:val="0058543D"/>
    <w:rsid w:val="00587EBE"/>
    <w:rsid w:val="00596C73"/>
    <w:rsid w:val="005974A4"/>
    <w:rsid w:val="00597E51"/>
    <w:rsid w:val="00597F0A"/>
    <w:rsid w:val="005A09FB"/>
    <w:rsid w:val="005A1524"/>
    <w:rsid w:val="005A2C5E"/>
    <w:rsid w:val="005A40B6"/>
    <w:rsid w:val="005A6C59"/>
    <w:rsid w:val="005A7926"/>
    <w:rsid w:val="005A7C0B"/>
    <w:rsid w:val="005A7C78"/>
    <w:rsid w:val="005B16ED"/>
    <w:rsid w:val="005B1F6F"/>
    <w:rsid w:val="005B1FAC"/>
    <w:rsid w:val="005B40CE"/>
    <w:rsid w:val="005C53D0"/>
    <w:rsid w:val="005C6575"/>
    <w:rsid w:val="005C6BC3"/>
    <w:rsid w:val="005C781E"/>
    <w:rsid w:val="005D1F10"/>
    <w:rsid w:val="005D31BF"/>
    <w:rsid w:val="005D3CA7"/>
    <w:rsid w:val="005D69C0"/>
    <w:rsid w:val="005E3BEB"/>
    <w:rsid w:val="005E3F88"/>
    <w:rsid w:val="005E4A26"/>
    <w:rsid w:val="005F02C2"/>
    <w:rsid w:val="005F60BB"/>
    <w:rsid w:val="005F7C91"/>
    <w:rsid w:val="00602EAB"/>
    <w:rsid w:val="0060347F"/>
    <w:rsid w:val="00604804"/>
    <w:rsid w:val="00606A3D"/>
    <w:rsid w:val="00607D38"/>
    <w:rsid w:val="00612B76"/>
    <w:rsid w:val="00613BDD"/>
    <w:rsid w:val="00614AF3"/>
    <w:rsid w:val="00615D63"/>
    <w:rsid w:val="0061627C"/>
    <w:rsid w:val="00617E38"/>
    <w:rsid w:val="006215EC"/>
    <w:rsid w:val="00624E78"/>
    <w:rsid w:val="0062527E"/>
    <w:rsid w:val="006272D4"/>
    <w:rsid w:val="006301D6"/>
    <w:rsid w:val="006317D5"/>
    <w:rsid w:val="006325ED"/>
    <w:rsid w:val="006329E7"/>
    <w:rsid w:val="00633891"/>
    <w:rsid w:val="006356BD"/>
    <w:rsid w:val="00636C0E"/>
    <w:rsid w:val="00637527"/>
    <w:rsid w:val="006379E1"/>
    <w:rsid w:val="00641DFE"/>
    <w:rsid w:val="0064308F"/>
    <w:rsid w:val="006440A0"/>
    <w:rsid w:val="00645860"/>
    <w:rsid w:val="00645D90"/>
    <w:rsid w:val="0065057F"/>
    <w:rsid w:val="006526F6"/>
    <w:rsid w:val="00653837"/>
    <w:rsid w:val="00655174"/>
    <w:rsid w:val="0065574B"/>
    <w:rsid w:val="006568D5"/>
    <w:rsid w:val="00656C43"/>
    <w:rsid w:val="00656CE4"/>
    <w:rsid w:val="00660003"/>
    <w:rsid w:val="00660B70"/>
    <w:rsid w:val="006630BF"/>
    <w:rsid w:val="00664C59"/>
    <w:rsid w:val="00670649"/>
    <w:rsid w:val="00670763"/>
    <w:rsid w:val="0067239F"/>
    <w:rsid w:val="006755E7"/>
    <w:rsid w:val="00676C1E"/>
    <w:rsid w:val="00680203"/>
    <w:rsid w:val="006847A1"/>
    <w:rsid w:val="00684EF6"/>
    <w:rsid w:val="0068552E"/>
    <w:rsid w:val="00685917"/>
    <w:rsid w:val="00693B5E"/>
    <w:rsid w:val="00695C2F"/>
    <w:rsid w:val="00695D05"/>
    <w:rsid w:val="00695D79"/>
    <w:rsid w:val="0069666F"/>
    <w:rsid w:val="00696C7D"/>
    <w:rsid w:val="006A0A01"/>
    <w:rsid w:val="006A1A42"/>
    <w:rsid w:val="006A22C6"/>
    <w:rsid w:val="006A2FF7"/>
    <w:rsid w:val="006A5EA7"/>
    <w:rsid w:val="006A74C1"/>
    <w:rsid w:val="006A76DD"/>
    <w:rsid w:val="006B168D"/>
    <w:rsid w:val="006B1FEC"/>
    <w:rsid w:val="006B2167"/>
    <w:rsid w:val="006B32EA"/>
    <w:rsid w:val="006B39FB"/>
    <w:rsid w:val="006B3DB9"/>
    <w:rsid w:val="006B464B"/>
    <w:rsid w:val="006B73B6"/>
    <w:rsid w:val="006B7740"/>
    <w:rsid w:val="006B7CBD"/>
    <w:rsid w:val="006C1CC4"/>
    <w:rsid w:val="006C3ACA"/>
    <w:rsid w:val="006C48D8"/>
    <w:rsid w:val="006C52D8"/>
    <w:rsid w:val="006D238D"/>
    <w:rsid w:val="006D2BE6"/>
    <w:rsid w:val="006D3E73"/>
    <w:rsid w:val="006D5A71"/>
    <w:rsid w:val="006D77B4"/>
    <w:rsid w:val="006E4BA2"/>
    <w:rsid w:val="006E539C"/>
    <w:rsid w:val="006E5A83"/>
    <w:rsid w:val="006E6134"/>
    <w:rsid w:val="006F145E"/>
    <w:rsid w:val="006F2B9B"/>
    <w:rsid w:val="006F4CFA"/>
    <w:rsid w:val="006F4D0F"/>
    <w:rsid w:val="006F61DB"/>
    <w:rsid w:val="006F63A0"/>
    <w:rsid w:val="006F68BA"/>
    <w:rsid w:val="006F78C8"/>
    <w:rsid w:val="006F7F68"/>
    <w:rsid w:val="00700304"/>
    <w:rsid w:val="00700E57"/>
    <w:rsid w:val="00702D5C"/>
    <w:rsid w:val="00703279"/>
    <w:rsid w:val="0070349C"/>
    <w:rsid w:val="007037F5"/>
    <w:rsid w:val="00704078"/>
    <w:rsid w:val="00705AAE"/>
    <w:rsid w:val="007148F3"/>
    <w:rsid w:val="00714EFF"/>
    <w:rsid w:val="00715E31"/>
    <w:rsid w:val="00720A98"/>
    <w:rsid w:val="00721687"/>
    <w:rsid w:val="00722ACF"/>
    <w:rsid w:val="0072304E"/>
    <w:rsid w:val="00723362"/>
    <w:rsid w:val="00723595"/>
    <w:rsid w:val="00731D2C"/>
    <w:rsid w:val="00731FBA"/>
    <w:rsid w:val="0073225F"/>
    <w:rsid w:val="00733324"/>
    <w:rsid w:val="00734C82"/>
    <w:rsid w:val="00736C3B"/>
    <w:rsid w:val="007372B3"/>
    <w:rsid w:val="00741518"/>
    <w:rsid w:val="00750430"/>
    <w:rsid w:val="007505EA"/>
    <w:rsid w:val="00750E83"/>
    <w:rsid w:val="0075129D"/>
    <w:rsid w:val="00751B1F"/>
    <w:rsid w:val="00752D35"/>
    <w:rsid w:val="0075312C"/>
    <w:rsid w:val="00762BF5"/>
    <w:rsid w:val="007652D2"/>
    <w:rsid w:val="00770DED"/>
    <w:rsid w:val="007732C1"/>
    <w:rsid w:val="007768BF"/>
    <w:rsid w:val="007770A1"/>
    <w:rsid w:val="0078178F"/>
    <w:rsid w:val="0078438D"/>
    <w:rsid w:val="007849EC"/>
    <w:rsid w:val="00785BBF"/>
    <w:rsid w:val="007870FA"/>
    <w:rsid w:val="00791C77"/>
    <w:rsid w:val="00791CF5"/>
    <w:rsid w:val="00793A0C"/>
    <w:rsid w:val="007975C5"/>
    <w:rsid w:val="007A1523"/>
    <w:rsid w:val="007A2B3F"/>
    <w:rsid w:val="007A5828"/>
    <w:rsid w:val="007A66FA"/>
    <w:rsid w:val="007A754A"/>
    <w:rsid w:val="007A7EE2"/>
    <w:rsid w:val="007B2878"/>
    <w:rsid w:val="007B338C"/>
    <w:rsid w:val="007B482D"/>
    <w:rsid w:val="007B4A8D"/>
    <w:rsid w:val="007B5991"/>
    <w:rsid w:val="007B5E9A"/>
    <w:rsid w:val="007C0E36"/>
    <w:rsid w:val="007C3777"/>
    <w:rsid w:val="007C3CC5"/>
    <w:rsid w:val="007C47E1"/>
    <w:rsid w:val="007C5E32"/>
    <w:rsid w:val="007C6B2C"/>
    <w:rsid w:val="007C7DB6"/>
    <w:rsid w:val="007D0B80"/>
    <w:rsid w:val="007D273B"/>
    <w:rsid w:val="007D32C6"/>
    <w:rsid w:val="007D42EC"/>
    <w:rsid w:val="007D610A"/>
    <w:rsid w:val="007D68FA"/>
    <w:rsid w:val="007D7ADC"/>
    <w:rsid w:val="007E09B7"/>
    <w:rsid w:val="007E124E"/>
    <w:rsid w:val="007E1336"/>
    <w:rsid w:val="007E26F4"/>
    <w:rsid w:val="007E29EF"/>
    <w:rsid w:val="007E4C77"/>
    <w:rsid w:val="007E6404"/>
    <w:rsid w:val="007F0B15"/>
    <w:rsid w:val="007F4903"/>
    <w:rsid w:val="007F7F7B"/>
    <w:rsid w:val="00800126"/>
    <w:rsid w:val="00800A83"/>
    <w:rsid w:val="00801B35"/>
    <w:rsid w:val="00802823"/>
    <w:rsid w:val="00803BD9"/>
    <w:rsid w:val="00805EFF"/>
    <w:rsid w:val="00806DA5"/>
    <w:rsid w:val="008074A4"/>
    <w:rsid w:val="00812B07"/>
    <w:rsid w:val="008135E8"/>
    <w:rsid w:val="00814034"/>
    <w:rsid w:val="00815502"/>
    <w:rsid w:val="00815C6E"/>
    <w:rsid w:val="00816AA8"/>
    <w:rsid w:val="00817D5E"/>
    <w:rsid w:val="00820584"/>
    <w:rsid w:val="00822054"/>
    <w:rsid w:val="008224A8"/>
    <w:rsid w:val="008263EF"/>
    <w:rsid w:val="00831139"/>
    <w:rsid w:val="00831DD6"/>
    <w:rsid w:val="008373FC"/>
    <w:rsid w:val="008403EA"/>
    <w:rsid w:val="00840F0F"/>
    <w:rsid w:val="00845F4A"/>
    <w:rsid w:val="00846A91"/>
    <w:rsid w:val="00847883"/>
    <w:rsid w:val="00851806"/>
    <w:rsid w:val="0085528E"/>
    <w:rsid w:val="008568F7"/>
    <w:rsid w:val="00857ED4"/>
    <w:rsid w:val="00862DCA"/>
    <w:rsid w:val="0086301E"/>
    <w:rsid w:val="00866FBF"/>
    <w:rsid w:val="00873A24"/>
    <w:rsid w:val="00876DEF"/>
    <w:rsid w:val="00880E4A"/>
    <w:rsid w:val="00881C7F"/>
    <w:rsid w:val="00882D89"/>
    <w:rsid w:val="00884834"/>
    <w:rsid w:val="00885A28"/>
    <w:rsid w:val="0089327D"/>
    <w:rsid w:val="00893472"/>
    <w:rsid w:val="008945FD"/>
    <w:rsid w:val="00895E63"/>
    <w:rsid w:val="00895FD8"/>
    <w:rsid w:val="008A1342"/>
    <w:rsid w:val="008A220B"/>
    <w:rsid w:val="008A4654"/>
    <w:rsid w:val="008A71EC"/>
    <w:rsid w:val="008B1B10"/>
    <w:rsid w:val="008B2FE9"/>
    <w:rsid w:val="008B46FB"/>
    <w:rsid w:val="008B6F57"/>
    <w:rsid w:val="008C2CFC"/>
    <w:rsid w:val="008C34BD"/>
    <w:rsid w:val="008C45EB"/>
    <w:rsid w:val="008C5275"/>
    <w:rsid w:val="008C6B30"/>
    <w:rsid w:val="008C78D6"/>
    <w:rsid w:val="008D1328"/>
    <w:rsid w:val="008E024A"/>
    <w:rsid w:val="008E05E4"/>
    <w:rsid w:val="008E15DB"/>
    <w:rsid w:val="008F25B5"/>
    <w:rsid w:val="008F5B8B"/>
    <w:rsid w:val="008F5D43"/>
    <w:rsid w:val="00901AC6"/>
    <w:rsid w:val="00904571"/>
    <w:rsid w:val="00907880"/>
    <w:rsid w:val="009129C1"/>
    <w:rsid w:val="00913D0E"/>
    <w:rsid w:val="009232AD"/>
    <w:rsid w:val="00923A23"/>
    <w:rsid w:val="00924238"/>
    <w:rsid w:val="0092436E"/>
    <w:rsid w:val="009244C6"/>
    <w:rsid w:val="00927984"/>
    <w:rsid w:val="00927A5E"/>
    <w:rsid w:val="009312ED"/>
    <w:rsid w:val="00931D9B"/>
    <w:rsid w:val="00933330"/>
    <w:rsid w:val="00934219"/>
    <w:rsid w:val="00934501"/>
    <w:rsid w:val="00937A9E"/>
    <w:rsid w:val="00940548"/>
    <w:rsid w:val="00941930"/>
    <w:rsid w:val="00943DFB"/>
    <w:rsid w:val="009451B7"/>
    <w:rsid w:val="00946643"/>
    <w:rsid w:val="00946BCA"/>
    <w:rsid w:val="009476E5"/>
    <w:rsid w:val="00950767"/>
    <w:rsid w:val="009508DB"/>
    <w:rsid w:val="009559E8"/>
    <w:rsid w:val="00956686"/>
    <w:rsid w:val="009608B8"/>
    <w:rsid w:val="00961A7C"/>
    <w:rsid w:val="009641B0"/>
    <w:rsid w:val="009669E9"/>
    <w:rsid w:val="0096796B"/>
    <w:rsid w:val="00970238"/>
    <w:rsid w:val="00973778"/>
    <w:rsid w:val="00973A63"/>
    <w:rsid w:val="00974D86"/>
    <w:rsid w:val="00975822"/>
    <w:rsid w:val="00977291"/>
    <w:rsid w:val="00980890"/>
    <w:rsid w:val="00980BDA"/>
    <w:rsid w:val="00980EF0"/>
    <w:rsid w:val="00983A67"/>
    <w:rsid w:val="00984813"/>
    <w:rsid w:val="0098632E"/>
    <w:rsid w:val="00990171"/>
    <w:rsid w:val="009911BA"/>
    <w:rsid w:val="009936FA"/>
    <w:rsid w:val="00995770"/>
    <w:rsid w:val="009958FB"/>
    <w:rsid w:val="009961ED"/>
    <w:rsid w:val="009A2F54"/>
    <w:rsid w:val="009A3F1B"/>
    <w:rsid w:val="009A45CF"/>
    <w:rsid w:val="009A74E7"/>
    <w:rsid w:val="009B06BB"/>
    <w:rsid w:val="009B1B20"/>
    <w:rsid w:val="009B223E"/>
    <w:rsid w:val="009B2526"/>
    <w:rsid w:val="009B5CE5"/>
    <w:rsid w:val="009B7A0A"/>
    <w:rsid w:val="009C0304"/>
    <w:rsid w:val="009C04FE"/>
    <w:rsid w:val="009C29DD"/>
    <w:rsid w:val="009C4B36"/>
    <w:rsid w:val="009C5DDE"/>
    <w:rsid w:val="009D0C03"/>
    <w:rsid w:val="009D59B7"/>
    <w:rsid w:val="009F20A1"/>
    <w:rsid w:val="009F6DFF"/>
    <w:rsid w:val="00A03430"/>
    <w:rsid w:val="00A05DEB"/>
    <w:rsid w:val="00A101DF"/>
    <w:rsid w:val="00A1133E"/>
    <w:rsid w:val="00A11815"/>
    <w:rsid w:val="00A1608F"/>
    <w:rsid w:val="00A16C18"/>
    <w:rsid w:val="00A20855"/>
    <w:rsid w:val="00A2224C"/>
    <w:rsid w:val="00A23C56"/>
    <w:rsid w:val="00A306BE"/>
    <w:rsid w:val="00A3139B"/>
    <w:rsid w:val="00A31548"/>
    <w:rsid w:val="00A32075"/>
    <w:rsid w:val="00A328E6"/>
    <w:rsid w:val="00A33B16"/>
    <w:rsid w:val="00A35CDF"/>
    <w:rsid w:val="00A36863"/>
    <w:rsid w:val="00A4043A"/>
    <w:rsid w:val="00A420FA"/>
    <w:rsid w:val="00A424A7"/>
    <w:rsid w:val="00A433E8"/>
    <w:rsid w:val="00A43545"/>
    <w:rsid w:val="00A45E35"/>
    <w:rsid w:val="00A47CEB"/>
    <w:rsid w:val="00A47E47"/>
    <w:rsid w:val="00A509E7"/>
    <w:rsid w:val="00A511AF"/>
    <w:rsid w:val="00A51BE2"/>
    <w:rsid w:val="00A53816"/>
    <w:rsid w:val="00A53FDB"/>
    <w:rsid w:val="00A548E7"/>
    <w:rsid w:val="00A55940"/>
    <w:rsid w:val="00A55F47"/>
    <w:rsid w:val="00A564AA"/>
    <w:rsid w:val="00A5705A"/>
    <w:rsid w:val="00A62435"/>
    <w:rsid w:val="00A6583F"/>
    <w:rsid w:val="00A71771"/>
    <w:rsid w:val="00A72BF7"/>
    <w:rsid w:val="00A73DF2"/>
    <w:rsid w:val="00A7677D"/>
    <w:rsid w:val="00A776F6"/>
    <w:rsid w:val="00A83217"/>
    <w:rsid w:val="00A845AE"/>
    <w:rsid w:val="00A85677"/>
    <w:rsid w:val="00A86446"/>
    <w:rsid w:val="00A86EB8"/>
    <w:rsid w:val="00A87024"/>
    <w:rsid w:val="00A943A9"/>
    <w:rsid w:val="00A95A76"/>
    <w:rsid w:val="00A96F0B"/>
    <w:rsid w:val="00A97FD5"/>
    <w:rsid w:val="00AA0739"/>
    <w:rsid w:val="00AA0788"/>
    <w:rsid w:val="00AA1A4D"/>
    <w:rsid w:val="00AA3B17"/>
    <w:rsid w:val="00AB0761"/>
    <w:rsid w:val="00AB148F"/>
    <w:rsid w:val="00AB1ADA"/>
    <w:rsid w:val="00AB21BE"/>
    <w:rsid w:val="00AB24FC"/>
    <w:rsid w:val="00AB427F"/>
    <w:rsid w:val="00AB4C96"/>
    <w:rsid w:val="00AB589B"/>
    <w:rsid w:val="00AB67F8"/>
    <w:rsid w:val="00AB77F7"/>
    <w:rsid w:val="00AB797C"/>
    <w:rsid w:val="00AC2BB0"/>
    <w:rsid w:val="00AC40B8"/>
    <w:rsid w:val="00AC4BCF"/>
    <w:rsid w:val="00AC4CF4"/>
    <w:rsid w:val="00AC5294"/>
    <w:rsid w:val="00AC5517"/>
    <w:rsid w:val="00AC6144"/>
    <w:rsid w:val="00AD05AE"/>
    <w:rsid w:val="00AD178D"/>
    <w:rsid w:val="00AD3D31"/>
    <w:rsid w:val="00AD6F77"/>
    <w:rsid w:val="00AE084C"/>
    <w:rsid w:val="00AE2912"/>
    <w:rsid w:val="00AE2AF4"/>
    <w:rsid w:val="00AE4FF5"/>
    <w:rsid w:val="00AF1BE2"/>
    <w:rsid w:val="00AF2495"/>
    <w:rsid w:val="00AF3CFD"/>
    <w:rsid w:val="00AF7130"/>
    <w:rsid w:val="00B00149"/>
    <w:rsid w:val="00B04375"/>
    <w:rsid w:val="00B04833"/>
    <w:rsid w:val="00B122D6"/>
    <w:rsid w:val="00B13BBB"/>
    <w:rsid w:val="00B15C50"/>
    <w:rsid w:val="00B1794A"/>
    <w:rsid w:val="00B201E1"/>
    <w:rsid w:val="00B21B19"/>
    <w:rsid w:val="00B234F9"/>
    <w:rsid w:val="00B23B47"/>
    <w:rsid w:val="00B240D8"/>
    <w:rsid w:val="00B25A3C"/>
    <w:rsid w:val="00B2745E"/>
    <w:rsid w:val="00B300E2"/>
    <w:rsid w:val="00B3283B"/>
    <w:rsid w:val="00B32CB9"/>
    <w:rsid w:val="00B3360F"/>
    <w:rsid w:val="00B34C99"/>
    <w:rsid w:val="00B35661"/>
    <w:rsid w:val="00B379E6"/>
    <w:rsid w:val="00B40643"/>
    <w:rsid w:val="00B406C0"/>
    <w:rsid w:val="00B42705"/>
    <w:rsid w:val="00B43052"/>
    <w:rsid w:val="00B46C95"/>
    <w:rsid w:val="00B518C0"/>
    <w:rsid w:val="00B51DAC"/>
    <w:rsid w:val="00B52117"/>
    <w:rsid w:val="00B5291B"/>
    <w:rsid w:val="00B53D84"/>
    <w:rsid w:val="00B55415"/>
    <w:rsid w:val="00B55D7B"/>
    <w:rsid w:val="00B616FF"/>
    <w:rsid w:val="00B61A67"/>
    <w:rsid w:val="00B627E6"/>
    <w:rsid w:val="00B62CA9"/>
    <w:rsid w:val="00B650B9"/>
    <w:rsid w:val="00B65E36"/>
    <w:rsid w:val="00B70AC8"/>
    <w:rsid w:val="00B714C3"/>
    <w:rsid w:val="00B71635"/>
    <w:rsid w:val="00B72C1B"/>
    <w:rsid w:val="00B73A49"/>
    <w:rsid w:val="00B73AC5"/>
    <w:rsid w:val="00B7405E"/>
    <w:rsid w:val="00B75213"/>
    <w:rsid w:val="00B75322"/>
    <w:rsid w:val="00B765B8"/>
    <w:rsid w:val="00B83519"/>
    <w:rsid w:val="00B83B4A"/>
    <w:rsid w:val="00B87651"/>
    <w:rsid w:val="00B87BC1"/>
    <w:rsid w:val="00B87EC0"/>
    <w:rsid w:val="00B9454D"/>
    <w:rsid w:val="00B976F5"/>
    <w:rsid w:val="00BA07FD"/>
    <w:rsid w:val="00BA092E"/>
    <w:rsid w:val="00BA2D39"/>
    <w:rsid w:val="00BA5D29"/>
    <w:rsid w:val="00BB08A3"/>
    <w:rsid w:val="00BB15B1"/>
    <w:rsid w:val="00BB338D"/>
    <w:rsid w:val="00BB4155"/>
    <w:rsid w:val="00BB6999"/>
    <w:rsid w:val="00BB707C"/>
    <w:rsid w:val="00BB7606"/>
    <w:rsid w:val="00BB77AB"/>
    <w:rsid w:val="00BB7DFE"/>
    <w:rsid w:val="00BC48C6"/>
    <w:rsid w:val="00BC736C"/>
    <w:rsid w:val="00BE087E"/>
    <w:rsid w:val="00BE0AE2"/>
    <w:rsid w:val="00BE2693"/>
    <w:rsid w:val="00BE40C5"/>
    <w:rsid w:val="00BE4519"/>
    <w:rsid w:val="00BE5EAA"/>
    <w:rsid w:val="00BF657F"/>
    <w:rsid w:val="00BF7675"/>
    <w:rsid w:val="00C00951"/>
    <w:rsid w:val="00C031F5"/>
    <w:rsid w:val="00C0349C"/>
    <w:rsid w:val="00C03C34"/>
    <w:rsid w:val="00C04820"/>
    <w:rsid w:val="00C05597"/>
    <w:rsid w:val="00C06158"/>
    <w:rsid w:val="00C07826"/>
    <w:rsid w:val="00C119B4"/>
    <w:rsid w:val="00C11CC1"/>
    <w:rsid w:val="00C12361"/>
    <w:rsid w:val="00C15861"/>
    <w:rsid w:val="00C16EEC"/>
    <w:rsid w:val="00C17B4D"/>
    <w:rsid w:val="00C258F8"/>
    <w:rsid w:val="00C300BE"/>
    <w:rsid w:val="00C3040A"/>
    <w:rsid w:val="00C31AA2"/>
    <w:rsid w:val="00C35064"/>
    <w:rsid w:val="00C352F7"/>
    <w:rsid w:val="00C416C0"/>
    <w:rsid w:val="00C45D58"/>
    <w:rsid w:val="00C46E9A"/>
    <w:rsid w:val="00C4718A"/>
    <w:rsid w:val="00C609E7"/>
    <w:rsid w:val="00C60F2F"/>
    <w:rsid w:val="00C61971"/>
    <w:rsid w:val="00C61C01"/>
    <w:rsid w:val="00C6241C"/>
    <w:rsid w:val="00C6394A"/>
    <w:rsid w:val="00C63F38"/>
    <w:rsid w:val="00C64143"/>
    <w:rsid w:val="00C6444C"/>
    <w:rsid w:val="00C64F5E"/>
    <w:rsid w:val="00C70041"/>
    <w:rsid w:val="00C7183F"/>
    <w:rsid w:val="00C72DEB"/>
    <w:rsid w:val="00C7449E"/>
    <w:rsid w:val="00C765B4"/>
    <w:rsid w:val="00C76E02"/>
    <w:rsid w:val="00C81FCF"/>
    <w:rsid w:val="00C82032"/>
    <w:rsid w:val="00C821F4"/>
    <w:rsid w:val="00C90097"/>
    <w:rsid w:val="00C932A3"/>
    <w:rsid w:val="00C95759"/>
    <w:rsid w:val="00C9584C"/>
    <w:rsid w:val="00CA6C64"/>
    <w:rsid w:val="00CA6FBA"/>
    <w:rsid w:val="00CB07F0"/>
    <w:rsid w:val="00CB0863"/>
    <w:rsid w:val="00CB2C37"/>
    <w:rsid w:val="00CB485C"/>
    <w:rsid w:val="00CC0572"/>
    <w:rsid w:val="00CC1862"/>
    <w:rsid w:val="00CC2327"/>
    <w:rsid w:val="00CC65B4"/>
    <w:rsid w:val="00CC765B"/>
    <w:rsid w:val="00CD0123"/>
    <w:rsid w:val="00CD05CB"/>
    <w:rsid w:val="00CD101A"/>
    <w:rsid w:val="00CD21F3"/>
    <w:rsid w:val="00CD3168"/>
    <w:rsid w:val="00CD5F2A"/>
    <w:rsid w:val="00CD6A91"/>
    <w:rsid w:val="00CE0C75"/>
    <w:rsid w:val="00CE14C8"/>
    <w:rsid w:val="00CE4DB3"/>
    <w:rsid w:val="00CF4A33"/>
    <w:rsid w:val="00CF4A91"/>
    <w:rsid w:val="00CF4D41"/>
    <w:rsid w:val="00CF514A"/>
    <w:rsid w:val="00CF52B3"/>
    <w:rsid w:val="00CF538E"/>
    <w:rsid w:val="00CF6955"/>
    <w:rsid w:val="00D002C2"/>
    <w:rsid w:val="00D02275"/>
    <w:rsid w:val="00D0327B"/>
    <w:rsid w:val="00D043F2"/>
    <w:rsid w:val="00D0744F"/>
    <w:rsid w:val="00D11119"/>
    <w:rsid w:val="00D111AD"/>
    <w:rsid w:val="00D11C1C"/>
    <w:rsid w:val="00D140CE"/>
    <w:rsid w:val="00D15D5B"/>
    <w:rsid w:val="00D177F0"/>
    <w:rsid w:val="00D17C9C"/>
    <w:rsid w:val="00D2164A"/>
    <w:rsid w:val="00D25F3B"/>
    <w:rsid w:val="00D305BA"/>
    <w:rsid w:val="00D32BE2"/>
    <w:rsid w:val="00D32F04"/>
    <w:rsid w:val="00D33445"/>
    <w:rsid w:val="00D35025"/>
    <w:rsid w:val="00D40091"/>
    <w:rsid w:val="00D40FAF"/>
    <w:rsid w:val="00D419A2"/>
    <w:rsid w:val="00D433F6"/>
    <w:rsid w:val="00D57219"/>
    <w:rsid w:val="00D57958"/>
    <w:rsid w:val="00D57AD4"/>
    <w:rsid w:val="00D6030E"/>
    <w:rsid w:val="00D61CDE"/>
    <w:rsid w:val="00D62865"/>
    <w:rsid w:val="00D65BC3"/>
    <w:rsid w:val="00D6651A"/>
    <w:rsid w:val="00D73D94"/>
    <w:rsid w:val="00D74429"/>
    <w:rsid w:val="00D7496A"/>
    <w:rsid w:val="00D74A85"/>
    <w:rsid w:val="00D751AF"/>
    <w:rsid w:val="00D75CC9"/>
    <w:rsid w:val="00D76FDA"/>
    <w:rsid w:val="00D77E4A"/>
    <w:rsid w:val="00D827CB"/>
    <w:rsid w:val="00D82DB8"/>
    <w:rsid w:val="00D85A5E"/>
    <w:rsid w:val="00D85C7C"/>
    <w:rsid w:val="00D87805"/>
    <w:rsid w:val="00D94BCF"/>
    <w:rsid w:val="00D94EC3"/>
    <w:rsid w:val="00D9523F"/>
    <w:rsid w:val="00D9685F"/>
    <w:rsid w:val="00DA0FF2"/>
    <w:rsid w:val="00DA318C"/>
    <w:rsid w:val="00DA33B9"/>
    <w:rsid w:val="00DA3723"/>
    <w:rsid w:val="00DA78F9"/>
    <w:rsid w:val="00DB3BC1"/>
    <w:rsid w:val="00DB4550"/>
    <w:rsid w:val="00DB4A92"/>
    <w:rsid w:val="00DB6155"/>
    <w:rsid w:val="00DB6FBE"/>
    <w:rsid w:val="00DC0BD7"/>
    <w:rsid w:val="00DC13AF"/>
    <w:rsid w:val="00DC3A10"/>
    <w:rsid w:val="00DC6856"/>
    <w:rsid w:val="00DD0071"/>
    <w:rsid w:val="00DD166C"/>
    <w:rsid w:val="00DD3B1B"/>
    <w:rsid w:val="00DD567F"/>
    <w:rsid w:val="00DE0754"/>
    <w:rsid w:val="00DE2B39"/>
    <w:rsid w:val="00DE2D9B"/>
    <w:rsid w:val="00DE7C4D"/>
    <w:rsid w:val="00DF1042"/>
    <w:rsid w:val="00DF472C"/>
    <w:rsid w:val="00DF4C6F"/>
    <w:rsid w:val="00DF5035"/>
    <w:rsid w:val="00DF55EB"/>
    <w:rsid w:val="00DF6AA4"/>
    <w:rsid w:val="00DF6CD6"/>
    <w:rsid w:val="00E01900"/>
    <w:rsid w:val="00E02B48"/>
    <w:rsid w:val="00E03A77"/>
    <w:rsid w:val="00E04CDD"/>
    <w:rsid w:val="00E04D18"/>
    <w:rsid w:val="00E05C2B"/>
    <w:rsid w:val="00E12698"/>
    <w:rsid w:val="00E16E37"/>
    <w:rsid w:val="00E17570"/>
    <w:rsid w:val="00E23325"/>
    <w:rsid w:val="00E238DF"/>
    <w:rsid w:val="00E25076"/>
    <w:rsid w:val="00E25656"/>
    <w:rsid w:val="00E2594A"/>
    <w:rsid w:val="00E26FED"/>
    <w:rsid w:val="00E27A18"/>
    <w:rsid w:val="00E27C90"/>
    <w:rsid w:val="00E3010A"/>
    <w:rsid w:val="00E314A3"/>
    <w:rsid w:val="00E320AC"/>
    <w:rsid w:val="00E3287D"/>
    <w:rsid w:val="00E370F1"/>
    <w:rsid w:val="00E37982"/>
    <w:rsid w:val="00E40278"/>
    <w:rsid w:val="00E40404"/>
    <w:rsid w:val="00E43D3B"/>
    <w:rsid w:val="00E44E2D"/>
    <w:rsid w:val="00E45F10"/>
    <w:rsid w:val="00E46F47"/>
    <w:rsid w:val="00E50358"/>
    <w:rsid w:val="00E56D00"/>
    <w:rsid w:val="00E573F5"/>
    <w:rsid w:val="00E5780F"/>
    <w:rsid w:val="00E6030A"/>
    <w:rsid w:val="00E603D0"/>
    <w:rsid w:val="00E62A06"/>
    <w:rsid w:val="00E65A5B"/>
    <w:rsid w:val="00E720E0"/>
    <w:rsid w:val="00E72C4F"/>
    <w:rsid w:val="00E746A4"/>
    <w:rsid w:val="00E75C8D"/>
    <w:rsid w:val="00E76159"/>
    <w:rsid w:val="00E761F9"/>
    <w:rsid w:val="00E77E74"/>
    <w:rsid w:val="00E80375"/>
    <w:rsid w:val="00E8175A"/>
    <w:rsid w:val="00E82064"/>
    <w:rsid w:val="00E83B49"/>
    <w:rsid w:val="00E84451"/>
    <w:rsid w:val="00E85D5F"/>
    <w:rsid w:val="00E87F72"/>
    <w:rsid w:val="00E90C2E"/>
    <w:rsid w:val="00E9173A"/>
    <w:rsid w:val="00E97B58"/>
    <w:rsid w:val="00EA21B0"/>
    <w:rsid w:val="00EA40B1"/>
    <w:rsid w:val="00EA4580"/>
    <w:rsid w:val="00EA4D71"/>
    <w:rsid w:val="00EA7A23"/>
    <w:rsid w:val="00EB3706"/>
    <w:rsid w:val="00EB37F2"/>
    <w:rsid w:val="00EB6437"/>
    <w:rsid w:val="00EC00BE"/>
    <w:rsid w:val="00EC2537"/>
    <w:rsid w:val="00EC434F"/>
    <w:rsid w:val="00EC489B"/>
    <w:rsid w:val="00EC6CBF"/>
    <w:rsid w:val="00ED08CD"/>
    <w:rsid w:val="00ED27AD"/>
    <w:rsid w:val="00ED3A03"/>
    <w:rsid w:val="00ED4A2B"/>
    <w:rsid w:val="00EE0734"/>
    <w:rsid w:val="00EE1FB2"/>
    <w:rsid w:val="00EE451F"/>
    <w:rsid w:val="00EE482F"/>
    <w:rsid w:val="00EE5ED9"/>
    <w:rsid w:val="00EE6363"/>
    <w:rsid w:val="00EE6E52"/>
    <w:rsid w:val="00EE6EF0"/>
    <w:rsid w:val="00EF0CEC"/>
    <w:rsid w:val="00EF5AC4"/>
    <w:rsid w:val="00EF645E"/>
    <w:rsid w:val="00F04857"/>
    <w:rsid w:val="00F101EB"/>
    <w:rsid w:val="00F10920"/>
    <w:rsid w:val="00F13A06"/>
    <w:rsid w:val="00F20461"/>
    <w:rsid w:val="00F2166C"/>
    <w:rsid w:val="00F277C3"/>
    <w:rsid w:val="00F277E6"/>
    <w:rsid w:val="00F327EF"/>
    <w:rsid w:val="00F328DE"/>
    <w:rsid w:val="00F33A40"/>
    <w:rsid w:val="00F33D1A"/>
    <w:rsid w:val="00F3552A"/>
    <w:rsid w:val="00F3655F"/>
    <w:rsid w:val="00F365A5"/>
    <w:rsid w:val="00F3798D"/>
    <w:rsid w:val="00F407AA"/>
    <w:rsid w:val="00F407CC"/>
    <w:rsid w:val="00F42099"/>
    <w:rsid w:val="00F44A8D"/>
    <w:rsid w:val="00F454F7"/>
    <w:rsid w:val="00F516FE"/>
    <w:rsid w:val="00F51922"/>
    <w:rsid w:val="00F54316"/>
    <w:rsid w:val="00F545E6"/>
    <w:rsid w:val="00F54F56"/>
    <w:rsid w:val="00F552AD"/>
    <w:rsid w:val="00F60556"/>
    <w:rsid w:val="00F60ECA"/>
    <w:rsid w:val="00F61BEE"/>
    <w:rsid w:val="00F63829"/>
    <w:rsid w:val="00F7223A"/>
    <w:rsid w:val="00F72563"/>
    <w:rsid w:val="00F72C4C"/>
    <w:rsid w:val="00F74D97"/>
    <w:rsid w:val="00F7576B"/>
    <w:rsid w:val="00F758AF"/>
    <w:rsid w:val="00F82622"/>
    <w:rsid w:val="00F82DAE"/>
    <w:rsid w:val="00F8493D"/>
    <w:rsid w:val="00F8650E"/>
    <w:rsid w:val="00F86788"/>
    <w:rsid w:val="00F87F8B"/>
    <w:rsid w:val="00F916D0"/>
    <w:rsid w:val="00F92144"/>
    <w:rsid w:val="00F9378D"/>
    <w:rsid w:val="00F94CDF"/>
    <w:rsid w:val="00F9561F"/>
    <w:rsid w:val="00F96F84"/>
    <w:rsid w:val="00FA2167"/>
    <w:rsid w:val="00FA4770"/>
    <w:rsid w:val="00FA667C"/>
    <w:rsid w:val="00FA70DF"/>
    <w:rsid w:val="00FA72D3"/>
    <w:rsid w:val="00FA74CD"/>
    <w:rsid w:val="00FB0182"/>
    <w:rsid w:val="00FB69C4"/>
    <w:rsid w:val="00FB7E5A"/>
    <w:rsid w:val="00FC1823"/>
    <w:rsid w:val="00FC1947"/>
    <w:rsid w:val="00FC27C9"/>
    <w:rsid w:val="00FC4C1D"/>
    <w:rsid w:val="00FC4C6F"/>
    <w:rsid w:val="00FC5491"/>
    <w:rsid w:val="00FD22B0"/>
    <w:rsid w:val="00FD42E5"/>
    <w:rsid w:val="00FD58C3"/>
    <w:rsid w:val="00FD691E"/>
    <w:rsid w:val="00FD7315"/>
    <w:rsid w:val="00FD7ACD"/>
    <w:rsid w:val="00FE11F1"/>
    <w:rsid w:val="00FE1468"/>
    <w:rsid w:val="00FE2A07"/>
    <w:rsid w:val="00FE36AB"/>
    <w:rsid w:val="00FE57CC"/>
    <w:rsid w:val="00FE5BE6"/>
    <w:rsid w:val="00FE6780"/>
    <w:rsid w:val="00FE74A1"/>
    <w:rsid w:val="00FE7733"/>
    <w:rsid w:val="00FE7987"/>
    <w:rsid w:val="00FF024C"/>
    <w:rsid w:val="00FF5684"/>
    <w:rsid w:val="00FF7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C33A"/>
  <w15:chartTrackingRefBased/>
  <w15:docId w15:val="{AD0ECBED-063B-4165-90D2-AF4D13DD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87"/>
    <w:pPr>
      <w:jc w:val="both"/>
    </w:pPr>
    <w:rPr>
      <w:rFonts w:ascii="Candara" w:hAnsi="Candar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661A2"/>
    <w:pPr>
      <w:spacing w:after="0" w:line="240" w:lineRule="auto"/>
      <w:jc w:val="both"/>
    </w:pPr>
    <w:rPr>
      <w:rFonts w:ascii="Candara" w:hAnsi="Candara"/>
      <w:sz w:val="20"/>
    </w:rPr>
  </w:style>
  <w:style w:type="character" w:styleId="Lienhypertexte">
    <w:name w:val="Hyperlink"/>
    <w:basedOn w:val="Policepardfaut"/>
    <w:uiPriority w:val="99"/>
    <w:unhideWhenUsed/>
    <w:rsid w:val="000661A2"/>
    <w:rPr>
      <w:color w:val="0070C0"/>
      <w:u w:val="none"/>
    </w:rPr>
  </w:style>
  <w:style w:type="character" w:styleId="Lienhypertextesuivivisit">
    <w:name w:val="FollowedHyperlink"/>
    <w:basedOn w:val="Policepardfaut"/>
    <w:uiPriority w:val="99"/>
    <w:semiHidden/>
    <w:unhideWhenUsed/>
    <w:rsid w:val="000661A2"/>
    <w:rPr>
      <w:color w:val="0070C0"/>
      <w:u w:val="none"/>
    </w:rPr>
  </w:style>
  <w:style w:type="paragraph" w:styleId="Notedebasdepage">
    <w:name w:val="footnote text"/>
    <w:basedOn w:val="Normal"/>
    <w:link w:val="NotedebasdepageCar"/>
    <w:uiPriority w:val="99"/>
    <w:semiHidden/>
    <w:unhideWhenUsed/>
    <w:rsid w:val="00FE7987"/>
    <w:pPr>
      <w:spacing w:after="0" w:line="240" w:lineRule="auto"/>
    </w:pPr>
    <w:rPr>
      <w:szCs w:val="20"/>
    </w:rPr>
  </w:style>
  <w:style w:type="character" w:customStyle="1" w:styleId="NotedebasdepageCar">
    <w:name w:val="Note de bas de page Car"/>
    <w:basedOn w:val="Policepardfaut"/>
    <w:link w:val="Notedebasdepage"/>
    <w:uiPriority w:val="99"/>
    <w:semiHidden/>
    <w:rsid w:val="00FE7987"/>
    <w:rPr>
      <w:rFonts w:ascii="Candara" w:hAnsi="Candara"/>
      <w:sz w:val="20"/>
      <w:szCs w:val="20"/>
    </w:rPr>
  </w:style>
  <w:style w:type="character" w:styleId="Appelnotedebasdep">
    <w:name w:val="footnote reference"/>
    <w:basedOn w:val="Policepardfaut"/>
    <w:uiPriority w:val="99"/>
    <w:semiHidden/>
    <w:unhideWhenUsed/>
    <w:rsid w:val="00FE7987"/>
    <w:rPr>
      <w:vertAlign w:val="superscript"/>
    </w:rPr>
  </w:style>
  <w:style w:type="paragraph" w:styleId="Textedebulles">
    <w:name w:val="Balloon Text"/>
    <w:basedOn w:val="Normal"/>
    <w:link w:val="TextedebullesCar"/>
    <w:uiPriority w:val="99"/>
    <w:semiHidden/>
    <w:unhideWhenUsed/>
    <w:rsid w:val="00F204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461"/>
    <w:rPr>
      <w:rFonts w:ascii="Segoe UI" w:hAnsi="Segoe UI" w:cs="Segoe UI"/>
      <w:sz w:val="18"/>
      <w:szCs w:val="18"/>
    </w:rPr>
  </w:style>
  <w:style w:type="paragraph" w:styleId="NormalWeb">
    <w:name w:val="Normal (Web)"/>
    <w:basedOn w:val="Normal"/>
    <w:uiPriority w:val="99"/>
    <w:unhideWhenUsed/>
    <w:rsid w:val="003D668A"/>
    <w:rPr>
      <w:rFonts w:ascii="Times New Roman" w:hAnsi="Times New Roman" w:cs="Times New Roman"/>
      <w:sz w:val="24"/>
      <w:szCs w:val="24"/>
    </w:rPr>
  </w:style>
  <w:style w:type="paragraph" w:styleId="Rvision">
    <w:name w:val="Revision"/>
    <w:hidden/>
    <w:uiPriority w:val="99"/>
    <w:semiHidden/>
    <w:rsid w:val="001D0500"/>
    <w:pPr>
      <w:spacing w:after="0" w:line="240" w:lineRule="auto"/>
    </w:pPr>
    <w:rPr>
      <w:rFonts w:ascii="Candara" w:hAnsi="Candara"/>
      <w:sz w:val="20"/>
    </w:rPr>
  </w:style>
  <w:style w:type="table" w:styleId="Grilledutableau">
    <w:name w:val="Table Grid"/>
    <w:basedOn w:val="TableauNormal"/>
    <w:uiPriority w:val="39"/>
    <w:rsid w:val="0084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D691E"/>
    <w:rPr>
      <w:sz w:val="16"/>
      <w:szCs w:val="16"/>
    </w:rPr>
  </w:style>
  <w:style w:type="paragraph" w:styleId="Commentaire">
    <w:name w:val="annotation text"/>
    <w:basedOn w:val="Normal"/>
    <w:link w:val="CommentaireCar"/>
    <w:uiPriority w:val="99"/>
    <w:semiHidden/>
    <w:unhideWhenUsed/>
    <w:rsid w:val="00FD691E"/>
    <w:pPr>
      <w:spacing w:line="240" w:lineRule="auto"/>
    </w:pPr>
    <w:rPr>
      <w:szCs w:val="20"/>
    </w:rPr>
  </w:style>
  <w:style w:type="character" w:customStyle="1" w:styleId="CommentaireCar">
    <w:name w:val="Commentaire Car"/>
    <w:basedOn w:val="Policepardfaut"/>
    <w:link w:val="Commentaire"/>
    <w:uiPriority w:val="99"/>
    <w:semiHidden/>
    <w:rsid w:val="00FD691E"/>
    <w:rPr>
      <w:rFonts w:ascii="Candara" w:hAnsi="Candara"/>
      <w:sz w:val="20"/>
      <w:szCs w:val="20"/>
    </w:rPr>
  </w:style>
  <w:style w:type="paragraph" w:styleId="Objetducommentaire">
    <w:name w:val="annotation subject"/>
    <w:basedOn w:val="Commentaire"/>
    <w:next w:val="Commentaire"/>
    <w:link w:val="ObjetducommentaireCar"/>
    <w:uiPriority w:val="99"/>
    <w:semiHidden/>
    <w:unhideWhenUsed/>
    <w:rsid w:val="00FD691E"/>
    <w:rPr>
      <w:b/>
      <w:bCs/>
    </w:rPr>
  </w:style>
  <w:style w:type="character" w:customStyle="1" w:styleId="ObjetducommentaireCar">
    <w:name w:val="Objet du commentaire Car"/>
    <w:basedOn w:val="CommentaireCar"/>
    <w:link w:val="Objetducommentaire"/>
    <w:uiPriority w:val="99"/>
    <w:semiHidden/>
    <w:rsid w:val="00FD691E"/>
    <w:rPr>
      <w:rFonts w:ascii="Candara" w:hAnsi="Candara"/>
      <w:b/>
      <w:bCs/>
      <w:sz w:val="20"/>
      <w:szCs w:val="20"/>
    </w:rPr>
  </w:style>
  <w:style w:type="paragraph" w:styleId="Paragraphedeliste">
    <w:name w:val="List Paragraph"/>
    <w:basedOn w:val="Normal"/>
    <w:uiPriority w:val="34"/>
    <w:qFormat/>
    <w:rsid w:val="00F407AA"/>
    <w:pPr>
      <w:ind w:left="720"/>
      <w:contextualSpacing/>
    </w:pPr>
  </w:style>
  <w:style w:type="paragraph" w:styleId="En-tte">
    <w:name w:val="header"/>
    <w:basedOn w:val="Normal"/>
    <w:link w:val="En-tteCar"/>
    <w:uiPriority w:val="99"/>
    <w:unhideWhenUsed/>
    <w:rsid w:val="00B53D84"/>
    <w:pPr>
      <w:tabs>
        <w:tab w:val="center" w:pos="4536"/>
        <w:tab w:val="right" w:pos="9072"/>
      </w:tabs>
      <w:spacing w:after="0" w:line="240" w:lineRule="auto"/>
    </w:pPr>
  </w:style>
  <w:style w:type="character" w:customStyle="1" w:styleId="En-tteCar">
    <w:name w:val="En-tête Car"/>
    <w:basedOn w:val="Policepardfaut"/>
    <w:link w:val="En-tte"/>
    <w:uiPriority w:val="99"/>
    <w:rsid w:val="00B53D84"/>
    <w:rPr>
      <w:rFonts w:ascii="Candara" w:hAnsi="Candara"/>
      <w:sz w:val="20"/>
    </w:rPr>
  </w:style>
  <w:style w:type="paragraph" w:styleId="Pieddepage">
    <w:name w:val="footer"/>
    <w:basedOn w:val="Normal"/>
    <w:link w:val="PieddepageCar"/>
    <w:uiPriority w:val="99"/>
    <w:unhideWhenUsed/>
    <w:rsid w:val="00B53D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D84"/>
    <w:rPr>
      <w:rFonts w:ascii="Candara" w:hAnsi="Candar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4743">
      <w:bodyDiv w:val="1"/>
      <w:marLeft w:val="0"/>
      <w:marRight w:val="0"/>
      <w:marTop w:val="0"/>
      <w:marBottom w:val="0"/>
      <w:divBdr>
        <w:top w:val="none" w:sz="0" w:space="0" w:color="auto"/>
        <w:left w:val="none" w:sz="0" w:space="0" w:color="auto"/>
        <w:bottom w:val="none" w:sz="0" w:space="0" w:color="auto"/>
        <w:right w:val="none" w:sz="0" w:space="0" w:color="auto"/>
      </w:divBdr>
    </w:div>
    <w:div w:id="300579859">
      <w:bodyDiv w:val="1"/>
      <w:marLeft w:val="0"/>
      <w:marRight w:val="0"/>
      <w:marTop w:val="0"/>
      <w:marBottom w:val="0"/>
      <w:divBdr>
        <w:top w:val="none" w:sz="0" w:space="0" w:color="auto"/>
        <w:left w:val="none" w:sz="0" w:space="0" w:color="auto"/>
        <w:bottom w:val="none" w:sz="0" w:space="0" w:color="auto"/>
        <w:right w:val="none" w:sz="0" w:space="0" w:color="auto"/>
      </w:divBdr>
    </w:div>
    <w:div w:id="961617105">
      <w:bodyDiv w:val="1"/>
      <w:marLeft w:val="0"/>
      <w:marRight w:val="0"/>
      <w:marTop w:val="0"/>
      <w:marBottom w:val="0"/>
      <w:divBdr>
        <w:top w:val="none" w:sz="0" w:space="0" w:color="auto"/>
        <w:left w:val="none" w:sz="0" w:space="0" w:color="auto"/>
        <w:bottom w:val="none" w:sz="0" w:space="0" w:color="auto"/>
        <w:right w:val="none" w:sz="0" w:space="0" w:color="auto"/>
      </w:divBdr>
    </w:div>
    <w:div w:id="1255556068">
      <w:bodyDiv w:val="1"/>
      <w:marLeft w:val="0"/>
      <w:marRight w:val="0"/>
      <w:marTop w:val="0"/>
      <w:marBottom w:val="0"/>
      <w:divBdr>
        <w:top w:val="none" w:sz="0" w:space="0" w:color="auto"/>
        <w:left w:val="none" w:sz="0" w:space="0" w:color="auto"/>
        <w:bottom w:val="none" w:sz="0" w:space="0" w:color="auto"/>
        <w:right w:val="none" w:sz="0" w:space="0" w:color="auto"/>
      </w:divBdr>
    </w:div>
    <w:div w:id="16754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rraine.acquier@conseil-etat.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eil-etat.fr/ressources/decisions-contentieuses/arianewe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eil-etat.fr/ressources/decisions-contentieuses/arianeweb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eil-etat.fr/" TargetMode="External"/><Relationship Id="rId5" Type="http://schemas.openxmlformats.org/officeDocument/2006/relationships/webSettings" Target="webSettings.xml"/><Relationship Id="rId15" Type="http://schemas.openxmlformats.org/officeDocument/2006/relationships/hyperlink" Target="https://www.conseil-etat.fr/" TargetMode="External"/><Relationship Id="rId10" Type="http://schemas.openxmlformats.org/officeDocument/2006/relationships/hyperlink" Target="mailto:antoine.sourdril@conseil-etat.fr" TargetMode="External"/><Relationship Id="rId4" Type="http://schemas.openxmlformats.org/officeDocument/2006/relationships/settings" Target="settings.xml"/><Relationship Id="rId9" Type="http://schemas.openxmlformats.org/officeDocument/2006/relationships/hyperlink" Target="mailto:lorraine.acquier@conseil-etat.fr" TargetMode="External"/><Relationship Id="rId14" Type="http://schemas.openxmlformats.org/officeDocument/2006/relationships/hyperlink" Target="mailto:antoine.sourdril@conseil-etat.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nseil-etat.fr/actualites/forces-de-l-ordre-le-conseil-d-etat-enjoint-au-gouvernement-de-garantir-le-port-effectif-et-la-lisibilite-du-numero-d-identification-individuel" TargetMode="External"/><Relationship Id="rId1" Type="http://schemas.openxmlformats.org/officeDocument/2006/relationships/hyperlink" Target="https://www.conseil-etat.fr/decisions-de-justice/juger-les-litiges-entre-les-citoyens-et-l-administration/les-formations-de-jug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6CD39-4ADA-466F-8040-0F9C795B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554</Words>
  <Characters>3050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SOURDRIL Antoine</dc:creator>
  <cp:keywords/>
  <dc:description/>
  <cp:lastModifiedBy>Anaïs CAVALLER</cp:lastModifiedBy>
  <cp:revision>32</cp:revision>
  <dcterms:created xsi:type="dcterms:W3CDTF">2024-02-09T20:09:00Z</dcterms:created>
  <dcterms:modified xsi:type="dcterms:W3CDTF">2026-05-04T12:25:00Z</dcterms:modified>
</cp:coreProperties>
</file>